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24"/>
          <w:szCs w:val="24"/>
        </w:rPr>
      </w:pPr>
      <w:r>
        <w:rPr>
          <w:rFonts w:hint="eastAsia" w:ascii="微软雅黑" w:hAnsi="微软雅黑" w:eastAsia="微软雅黑"/>
          <w:b/>
          <w:sz w:val="24"/>
          <w:szCs w:val="24"/>
        </w:rPr>
        <w:t>寓教于乐，东吴证券多措并举赋能青少年财商教育</w:t>
      </w:r>
    </w:p>
    <w:p>
      <w:pPr>
        <w:rPr>
          <w:rFonts w:ascii="微软雅黑" w:hAnsi="微软雅黑" w:eastAsia="微软雅黑"/>
          <w:b/>
          <w:sz w:val="24"/>
          <w:szCs w:val="24"/>
        </w:rPr>
      </w:pPr>
    </w:p>
    <w:p>
      <w:pPr>
        <w:ind w:firstLine="480" w:firstLineChars="200"/>
        <w:jc w:val="left"/>
        <w:rPr>
          <w:rFonts w:ascii="微软雅黑" w:hAnsi="微软雅黑" w:eastAsia="微软雅黑"/>
          <w:sz w:val="24"/>
          <w:szCs w:val="24"/>
        </w:rPr>
      </w:pPr>
      <w:r>
        <w:rPr>
          <w:rFonts w:hint="eastAsia" w:ascii="微软雅黑" w:hAnsi="微软雅黑" w:eastAsia="微软雅黑"/>
          <w:sz w:val="24"/>
          <w:szCs w:val="24"/>
        </w:rPr>
        <w:t>树立财商意识、形成财商思维、养成财商习惯，对于提升当代青少年综合素质具有重要意义。现代社会的财商教育，并不是一味强调省钱的“节俭教育”，关键在于如何树立正确的金钱观、价值观与人生观。近年来，东吴证券在青少年金融教育领域进行积极实践，通过活动+产品相结合的方式，全面赋能青少年财商教育。</w:t>
      </w:r>
    </w:p>
    <w:p>
      <w:pPr>
        <w:ind w:firstLine="480" w:firstLineChars="200"/>
        <w:jc w:val="left"/>
        <w:rPr>
          <w:rFonts w:ascii="微软雅黑" w:hAnsi="微软雅黑" w:eastAsia="微软雅黑"/>
          <w:sz w:val="24"/>
          <w:szCs w:val="24"/>
        </w:rPr>
      </w:pPr>
      <w:r>
        <w:rPr>
          <w:rFonts w:hint="eastAsia" w:ascii="微软雅黑" w:hAnsi="微软雅黑" w:eastAsia="微软雅黑"/>
          <w:sz w:val="24"/>
          <w:szCs w:val="24"/>
        </w:rPr>
        <w:t>活动方面，东吴证券投教基地成功打造了</w:t>
      </w:r>
      <w:r>
        <w:rPr>
          <w:rFonts w:ascii="微软雅黑" w:hAnsi="微软雅黑" w:eastAsia="微软雅黑"/>
          <w:sz w:val="24"/>
          <w:szCs w:val="24"/>
        </w:rPr>
        <w:t>“</w:t>
      </w:r>
      <w:r>
        <w:rPr>
          <w:rFonts w:hint="eastAsia" w:ascii="微软雅黑" w:hAnsi="微软雅黑" w:eastAsia="微软雅黑"/>
          <w:sz w:val="24"/>
          <w:szCs w:val="24"/>
        </w:rPr>
        <w:t>梦想储蓄罐”“小小侦查员”等多场暑期青少年财商教育活动。该系列活动以“参观互动，寓学于乐”为设计理念，带领孩子们走进苏州金融教育示范基地，在参观体验和游戏互动中，丰富学生们的金融知识，践行青少年的财商教育。一方面，通过趣味问答、分组比赛等模式带领青少年探寻货币的起源、金钱的前世今生；另一方面，让孩子们在参观基地的过程中，加深对货币和消费的理解，引导其树立正确的金钱观念。此外，基地还积极参与中证协组织开展的“中证-爱心成就梦想”支教活动。来自东吴证券</w:t>
      </w:r>
      <w:r>
        <w:rPr>
          <w:rFonts w:hint="eastAsia" w:ascii="微软雅黑" w:hAnsi="微软雅黑" w:eastAsia="微软雅黑"/>
          <w:sz w:val="24"/>
          <w:szCs w:val="24"/>
          <w:lang w:val="en-US" w:eastAsia="zh-CN"/>
        </w:rPr>
        <w:t>的工作人员</w:t>
      </w:r>
      <w:bookmarkStart w:id="0" w:name="_GoBack"/>
      <w:bookmarkEnd w:id="0"/>
      <w:r>
        <w:rPr>
          <w:rFonts w:hint="eastAsia" w:ascii="微软雅黑" w:hAnsi="微软雅黑" w:eastAsia="微软雅黑"/>
          <w:sz w:val="24"/>
          <w:szCs w:val="24"/>
        </w:rPr>
        <w:t>通过讲述曾国藩的三个小故事启发青少年继承和发扬传统文化的优良传统，学习在逆境中克服困难、提升自己。</w:t>
      </w:r>
    </w:p>
    <w:p>
      <w:pPr>
        <w:ind w:firstLine="480" w:firstLineChars="200"/>
        <w:jc w:val="left"/>
        <w:rPr>
          <w:rFonts w:ascii="微软雅黑" w:hAnsi="微软雅黑" w:eastAsia="微软雅黑"/>
          <w:sz w:val="24"/>
          <w:szCs w:val="24"/>
        </w:rPr>
      </w:pPr>
      <w:r>
        <w:rPr>
          <w:rFonts w:hint="eastAsia" w:ascii="微软雅黑" w:hAnsi="微软雅黑" w:eastAsia="微软雅黑"/>
          <w:sz w:val="24"/>
          <w:szCs w:val="24"/>
        </w:rPr>
        <w:t>产品方面，东吴证券投教基地持续打造了《梦想储蓄罐》、《财富人生路》、《愿望手账》等系列财商教育原创精品，以青少年喜闻乐见的漫画形式向他们科普基础的金融知识，通过生动可爱的动漫形象以及活泼有趣的对话，让青少年理解价格与价值、通货膨胀、金钱等基础的金融概念，帮助其树立正确的理财观念和金融意识。此外，编写儿童财商读本《我的财富魔法书》，通过财富魔法世界是什么、实用的金钱技能、魔法世界的三个法则以及魔法世界的风险等四个章节，结合通俗易懂的案例，帮助孩子养成良好的消费习惯和理财习惯。</w:t>
      </w:r>
    </w:p>
    <w:p>
      <w:pPr>
        <w:ind w:firstLine="480" w:firstLineChars="200"/>
        <w:jc w:val="left"/>
        <w:rPr>
          <w:rFonts w:ascii="微软雅黑" w:hAnsi="微软雅黑" w:eastAsia="微软雅黑"/>
          <w:sz w:val="24"/>
          <w:szCs w:val="24"/>
        </w:rPr>
      </w:pPr>
      <w:r>
        <w:rPr>
          <w:rFonts w:hint="eastAsia" w:ascii="微软雅黑" w:hAnsi="微软雅黑" w:eastAsia="微软雅黑"/>
          <w:sz w:val="24"/>
          <w:szCs w:val="24"/>
        </w:rPr>
        <w:t>未来，东吴证券投教基地将继续探索财商教育新模式，以财经素养赋能青少年成长，帮助孩子成长为一个能够感知财富、把握财富、创造财富的人。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2MzI5Yzk1ZDhlNTIyZjVkODZhNTkyMDA1OThjMjIifQ=="/>
  </w:docVars>
  <w:rsids>
    <w:rsidRoot w:val="00D850A9"/>
    <w:rsid w:val="0002351A"/>
    <w:rsid w:val="000573AF"/>
    <w:rsid w:val="00071E41"/>
    <w:rsid w:val="000958E3"/>
    <w:rsid w:val="000C595D"/>
    <w:rsid w:val="000E7E0B"/>
    <w:rsid w:val="00137E75"/>
    <w:rsid w:val="001542DE"/>
    <w:rsid w:val="00175521"/>
    <w:rsid w:val="00183323"/>
    <w:rsid w:val="00187934"/>
    <w:rsid w:val="001A0F98"/>
    <w:rsid w:val="00217C1F"/>
    <w:rsid w:val="00226C36"/>
    <w:rsid w:val="00241829"/>
    <w:rsid w:val="002439B0"/>
    <w:rsid w:val="00266D93"/>
    <w:rsid w:val="00291656"/>
    <w:rsid w:val="00291764"/>
    <w:rsid w:val="002A269E"/>
    <w:rsid w:val="002B25D9"/>
    <w:rsid w:val="002C56EF"/>
    <w:rsid w:val="0032772E"/>
    <w:rsid w:val="00335F5E"/>
    <w:rsid w:val="003725FE"/>
    <w:rsid w:val="003916AA"/>
    <w:rsid w:val="003B1D4E"/>
    <w:rsid w:val="003F1650"/>
    <w:rsid w:val="003F3FCB"/>
    <w:rsid w:val="0040503A"/>
    <w:rsid w:val="004074AD"/>
    <w:rsid w:val="00415961"/>
    <w:rsid w:val="00440447"/>
    <w:rsid w:val="0047643C"/>
    <w:rsid w:val="004B01F5"/>
    <w:rsid w:val="004B1643"/>
    <w:rsid w:val="004B750D"/>
    <w:rsid w:val="004C3DE0"/>
    <w:rsid w:val="004E3571"/>
    <w:rsid w:val="00512A39"/>
    <w:rsid w:val="0063057C"/>
    <w:rsid w:val="006437CA"/>
    <w:rsid w:val="006510FF"/>
    <w:rsid w:val="00654636"/>
    <w:rsid w:val="006A5963"/>
    <w:rsid w:val="006D2905"/>
    <w:rsid w:val="006D775D"/>
    <w:rsid w:val="00702153"/>
    <w:rsid w:val="0075434B"/>
    <w:rsid w:val="00774ED9"/>
    <w:rsid w:val="007A7CA7"/>
    <w:rsid w:val="007B4B50"/>
    <w:rsid w:val="007B786A"/>
    <w:rsid w:val="007B7BCA"/>
    <w:rsid w:val="007C0BE7"/>
    <w:rsid w:val="007D04A9"/>
    <w:rsid w:val="007D1646"/>
    <w:rsid w:val="007F098D"/>
    <w:rsid w:val="00830BFE"/>
    <w:rsid w:val="00832A55"/>
    <w:rsid w:val="00897F64"/>
    <w:rsid w:val="008A6507"/>
    <w:rsid w:val="008B72E5"/>
    <w:rsid w:val="008D2178"/>
    <w:rsid w:val="008E10E4"/>
    <w:rsid w:val="00907DC2"/>
    <w:rsid w:val="009402CA"/>
    <w:rsid w:val="00942748"/>
    <w:rsid w:val="009653F5"/>
    <w:rsid w:val="00990186"/>
    <w:rsid w:val="009D5729"/>
    <w:rsid w:val="00A13FCF"/>
    <w:rsid w:val="00A22E4B"/>
    <w:rsid w:val="00A72D5F"/>
    <w:rsid w:val="00A77A6F"/>
    <w:rsid w:val="00A83269"/>
    <w:rsid w:val="00A96E23"/>
    <w:rsid w:val="00AF04BF"/>
    <w:rsid w:val="00B66773"/>
    <w:rsid w:val="00BA681E"/>
    <w:rsid w:val="00BA6D1C"/>
    <w:rsid w:val="00BC0CDA"/>
    <w:rsid w:val="00BF4B57"/>
    <w:rsid w:val="00C804F1"/>
    <w:rsid w:val="00CD05F6"/>
    <w:rsid w:val="00CE5158"/>
    <w:rsid w:val="00CF11DF"/>
    <w:rsid w:val="00D54DC4"/>
    <w:rsid w:val="00D850A9"/>
    <w:rsid w:val="00DA5051"/>
    <w:rsid w:val="00E10A38"/>
    <w:rsid w:val="00E63B9A"/>
    <w:rsid w:val="00E666DC"/>
    <w:rsid w:val="00E82BAD"/>
    <w:rsid w:val="00EE4C8E"/>
    <w:rsid w:val="00EE7DB3"/>
    <w:rsid w:val="00EF3337"/>
    <w:rsid w:val="00F14CAF"/>
    <w:rsid w:val="00F31159"/>
    <w:rsid w:val="00F34CCE"/>
    <w:rsid w:val="00F372EB"/>
    <w:rsid w:val="00F84151"/>
    <w:rsid w:val="00FF7455"/>
    <w:rsid w:val="49431F82"/>
    <w:rsid w:val="5F5751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uiPriority w:val="99"/>
    <w:rPr>
      <w:sz w:val="18"/>
      <w:szCs w:val="18"/>
    </w:rPr>
  </w:style>
  <w:style w:type="character" w:customStyle="1" w:styleId="8">
    <w:name w:val="页眉 Char"/>
    <w:basedOn w:val="6"/>
    <w:link w:val="4"/>
    <w:uiPriority w:val="99"/>
    <w:rPr>
      <w:sz w:val="18"/>
      <w:szCs w:val="18"/>
    </w:rPr>
  </w:style>
  <w:style w:type="character" w:customStyle="1" w:styleId="9">
    <w:name w:val="页脚 Char"/>
    <w:basedOn w:val="6"/>
    <w:link w:val="3"/>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772</Words>
  <Characters>772</Characters>
  <Lines>5</Lines>
  <Paragraphs>1</Paragraphs>
  <TotalTime>30</TotalTime>
  <ScaleCrop>false</ScaleCrop>
  <LinksUpToDate>false</LinksUpToDate>
  <CharactersWithSpaces>772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2023-02-10T02:43:00Z</dcterms:created>
  <dc:creator>dwzq</dc:creator>
  <cp:lastModifiedBy>杨梅</cp:lastModifiedBy>
  <dcterms:modified xsi:type="dcterms:W3CDTF">2023-04-24T05:57:21Z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7F37C50A7E5A4FBD91EC276DE56ED981_13</vt:lpwstr>
  </property>
</Properties>
</file>