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cs="华文中宋"/>
          <w:color w:val="000000"/>
          <w:sz w:val="44"/>
          <w:szCs w:val="44"/>
        </w:rPr>
      </w:pPr>
      <w:bookmarkStart w:id="0" w:name="_GoBack"/>
      <w:r>
        <w:rPr>
          <w:rFonts w:hint="eastAsia" w:ascii="方正小标宋简体" w:hAnsi="华文中宋" w:eastAsia="方正小标宋简体" w:cs="华文中宋"/>
          <w:color w:val="000000"/>
          <w:sz w:val="44"/>
          <w:szCs w:val="44"/>
        </w:rPr>
        <w:t>2020年第三季度专业委员会工作动态</w:t>
      </w:r>
    </w:p>
    <w:bookmarkEnd w:id="0"/>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证券经纪业委员会</w:t>
      </w:r>
    </w:p>
    <w:p>
      <w:pPr>
        <w:spacing w:line="36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1．8月，为了解行业创业板开板前的准备情况，组织摸底创业板交易权限开通及存量客户风险揭示书补签情况。</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2．9月11日，委员会在北京召开证券公司程序化交易研讨会，就证券公司程序化交易相关情况展开交流，确定了后续相关的工作安排。</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月，在前期收集《证券公司财富管理业务调查问卷》的基础上，委员会拟对《证券公司财富管理业务现状、存在问题及发展路径分析》初稿作进一步完善。</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投资银行委员会</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．7月2日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委员会开展科创板开板一周年制度实施效果问卷调查，总结委员单位的意见建议，形成《关于设立科创板并试点注册制改革的实施效果评估报告》，报送证监会。</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月20日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在前期</w:t>
      </w:r>
      <w:r>
        <w:rPr>
          <w:rFonts w:ascii="仿宋_GB2312" w:hAnsi="仿宋_GB2312" w:eastAsia="仿宋_GB2312" w:cs="仿宋_GB2312"/>
          <w:color w:val="000000"/>
          <w:sz w:val="32"/>
          <w:szCs w:val="32"/>
        </w:rPr>
        <w:t>征集委员会意见基础上，协会完成审议和备案程序，发布</w:t>
      </w:r>
      <w:r>
        <w:rPr>
          <w:rFonts w:hint="eastAsia" w:ascii="仿宋_GB2312" w:hAnsi="仿宋_GB2312" w:eastAsia="仿宋_GB2312" w:cs="仿宋_GB2312"/>
          <w:color w:val="000000"/>
          <w:sz w:val="32"/>
          <w:szCs w:val="32"/>
        </w:rPr>
        <w:t>实施《创业板首次公开发行证券承销规范》。</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3．7月31日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委员会在北京召开新股发行与承销业务座谈会。参会人员围绕注册制改革背景下新股发行与承销业务的实践经验以及完善建议等议题进行了讨论和交流。</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月21日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委员会起草形成《证券公司保荐业务规则》，提交证监会履行备案程序。</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5．8月24日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委员会起草形成《非上市公众公司挂牌推荐和股票发行业务工作底稿内容与目录指引》，提交证监会履行备案程序。</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6．8月25日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委员会组织了首发企业信息披露质量抽查名单第二十六次抽签仪式，共抽取了4家被抽查企业。行业代表、媒体代表、监管部门代表和自律组织代表共同见证了抽签过程和结果。</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7．8月27日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在北京召开《投资银行业务从业人员操作手册》起草工作专题会议。中信建投证券、华泰联合证券、银河证券、中金公司、南京证券、东北证券、瑞银证券、长江证券等8家委员单位代表参加会议。参会代表结合各自工作实践，围绕《投资银行业务从业人员操作手册》的起草方向、主要内容、框架等议题进行了讨论和交流。</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8. </w:t>
      </w:r>
      <w:r>
        <w:rPr>
          <w:rFonts w:hint="eastAsia" w:ascii="仿宋_GB2312" w:eastAsia="仿宋_GB2312"/>
          <w:sz w:val="32"/>
          <w:szCs w:val="32"/>
        </w:rPr>
        <w:t>8月，委员会开展增强资本市场服务实体经济能力调研，委员单位提供了丰富详实的调研材料，大力支持实体经济发展。</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固定收益委员会</w:t>
      </w:r>
    </w:p>
    <w:p>
      <w:pPr>
        <w:spacing w:before="156" w:beforeLines="50" w:after="156" w:afterLines="50"/>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月6日</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委员会就数字化转型下固定收益业务高质量创新发展问题开展调研，向</w:t>
      </w:r>
      <w:r>
        <w:rPr>
          <w:rFonts w:ascii="仿宋_GB2312" w:hAnsi="仿宋" w:eastAsia="仿宋_GB2312" w:cs="仿宋"/>
          <w:color w:val="000000"/>
          <w:sz w:val="32"/>
          <w:szCs w:val="32"/>
        </w:rPr>
        <w:t>证券公司发放了书面</w:t>
      </w:r>
      <w:r>
        <w:rPr>
          <w:rFonts w:hint="eastAsia" w:ascii="仿宋_GB2312" w:hAnsi="仿宋" w:eastAsia="仿宋_GB2312" w:cs="仿宋"/>
          <w:color w:val="000000"/>
          <w:sz w:val="32"/>
          <w:szCs w:val="32"/>
        </w:rPr>
        <w:t>调研</w:t>
      </w:r>
      <w:r>
        <w:rPr>
          <w:rFonts w:ascii="仿宋_GB2312" w:hAnsi="仿宋" w:eastAsia="仿宋_GB2312" w:cs="仿宋"/>
          <w:color w:val="000000"/>
          <w:sz w:val="32"/>
          <w:szCs w:val="32"/>
        </w:rPr>
        <w:t>问卷</w:t>
      </w:r>
      <w:r>
        <w:rPr>
          <w:rFonts w:hint="eastAsia" w:ascii="仿宋_GB2312" w:hAnsi="仿宋" w:eastAsia="仿宋_GB2312" w:cs="仿宋"/>
          <w:color w:val="000000"/>
          <w:sz w:val="32"/>
          <w:szCs w:val="32"/>
        </w:rPr>
        <w:t xml:space="preserve">。 </w:t>
      </w:r>
      <w:r>
        <w:rPr>
          <w:rFonts w:ascii="仿宋_GB2312" w:hAnsi="仿宋" w:eastAsia="仿宋_GB2312" w:cs="仿宋"/>
          <w:color w:val="000000"/>
          <w:sz w:val="32"/>
          <w:szCs w:val="32"/>
        </w:rPr>
        <w:t xml:space="preserve">  </w:t>
      </w:r>
    </w:p>
    <w:p>
      <w:pPr>
        <w:spacing w:before="156" w:beforeLines="50" w:after="156" w:afterLines="50"/>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w:t>
      </w:r>
      <w:r>
        <w:rPr>
          <w:rFonts w:ascii="仿宋_GB2312" w:hAnsi="仿宋" w:eastAsia="仿宋_GB2312" w:cs="仿宋"/>
          <w:color w:val="000000"/>
          <w:sz w:val="32"/>
          <w:szCs w:val="32"/>
        </w:rPr>
        <w:t>7</w:t>
      </w:r>
      <w:r>
        <w:rPr>
          <w:rFonts w:hint="eastAsia" w:ascii="仿宋_GB2312" w:hAnsi="仿宋" w:eastAsia="仿宋_GB2312" w:cs="仿宋"/>
          <w:color w:val="000000"/>
          <w:sz w:val="32"/>
          <w:szCs w:val="32"/>
        </w:rPr>
        <w:t>月29日</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委员会以视频+现场方式召开2020年度全体会议。会议由主任委员、招商证券董事长霍达主持。证监会债券部陈飞主任，协会党委书记、执行副会长安青松出席会议并讲话。协会副会长孟宥慈、副秘书长李亚琳，委员会委员及委员代表，证监会机构部、债券部相关处室负责人共50余人参加会议。会议重点围绕学习贯彻《全国法院审理债权纠纷案件座谈会纪要》，构建公司债券发行承销良好生态进行交流。</w:t>
      </w:r>
    </w:p>
    <w:p>
      <w:pPr>
        <w:spacing w:before="156" w:beforeLines="50" w:after="156" w:afterLines="50"/>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3．8月26日</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委员会就证券公司债券协议交易相关工作进行调研，根据100多家公司的反馈情况，整理形成《证券公司债券协议交易相关调研报告》。</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绿色证券委员会</w:t>
      </w:r>
    </w:p>
    <w:p>
      <w:pPr>
        <w:spacing w:before="156" w:beforeLines="50" w:after="156" w:afterLines="50"/>
        <w:ind w:firstLine="640" w:firstLineChars="200"/>
        <w:rPr>
          <w:rFonts w:ascii="黑体" w:hAnsi="黑体" w:eastAsia="黑体"/>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．8月，委员会就绿色债券市场高质量创新发展进行研究，根据证券公司2020年上半年度发展情况和数据，撰写《中国绿色债券市场2020年上半年度发展情况分析报告》，并刊发传导2020年第64期。</w:t>
      </w:r>
    </w:p>
    <w:p>
      <w:pPr>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2．9月，委员会就绿色证券市场ESG理念发展情况进行研讨，并着手撰写《绿色证券市场ESG理念的发展及实践》。</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融资类业务委员会</w:t>
      </w:r>
    </w:p>
    <w:p>
      <w:pPr>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1．7月9日</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委员会</w:t>
      </w:r>
      <w:r>
        <w:rPr>
          <w:rFonts w:ascii="仿宋_GB2312" w:hAnsi="仿宋" w:eastAsia="仿宋_GB2312" w:cs="宋体"/>
          <w:color w:val="000000"/>
          <w:kern w:val="0"/>
          <w:sz w:val="32"/>
          <w:szCs w:val="32"/>
        </w:rPr>
        <w:t>向行业</w:t>
      </w:r>
      <w:r>
        <w:rPr>
          <w:rFonts w:hint="eastAsia" w:ascii="仿宋_GB2312" w:hAnsi="仿宋" w:eastAsia="仿宋_GB2312" w:cs="宋体"/>
          <w:color w:val="000000"/>
          <w:kern w:val="0"/>
          <w:sz w:val="32"/>
          <w:szCs w:val="32"/>
        </w:rPr>
        <w:t>发布《中国证券业协会融资类业务委员会创业板融资融券业务风险管理专题讨论会情况通报》。</w:t>
      </w:r>
    </w:p>
    <w:p>
      <w:pPr>
        <w:spacing w:line="360" w:lineRule="auto"/>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2</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7</w:t>
      </w:r>
      <w:r>
        <w:rPr>
          <w:rFonts w:hint="eastAsia" w:ascii="仿宋_GB2312" w:hAnsi="仿宋" w:eastAsia="仿宋_GB2312" w:cs="宋体"/>
          <w:color w:val="000000"/>
          <w:kern w:val="0"/>
          <w:sz w:val="32"/>
          <w:szCs w:val="32"/>
        </w:rPr>
        <w:t>月</w:t>
      </w:r>
      <w:r>
        <w:rPr>
          <w:rFonts w:ascii="仿宋_GB2312" w:hAnsi="仿宋" w:eastAsia="仿宋_GB2312" w:cs="宋体"/>
          <w:color w:val="000000"/>
          <w:kern w:val="0"/>
          <w:sz w:val="32"/>
          <w:szCs w:val="32"/>
        </w:rPr>
        <w:t>21</w:t>
      </w:r>
      <w:r>
        <w:rPr>
          <w:rFonts w:hint="eastAsia" w:ascii="仿宋_GB2312" w:hAnsi="仿宋" w:eastAsia="仿宋_GB2312" w:cs="宋体"/>
          <w:color w:val="000000"/>
          <w:kern w:val="0"/>
          <w:sz w:val="32"/>
          <w:szCs w:val="32"/>
        </w:rPr>
        <w:t>日，委员会就证券行业支持民营企业发展系列资管计划进展发布第十八期进展通报。</w:t>
      </w:r>
    </w:p>
    <w:p>
      <w:pPr>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 8月5日</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委员会召开第四次主任委员会议。会议由主任委员陈亮作《融资类业务委员会工作报告》，副主任</w:t>
      </w:r>
      <w:r>
        <w:rPr>
          <w:rFonts w:ascii="仿宋_GB2312" w:hAnsi="仿宋" w:eastAsia="仿宋_GB2312" w:cs="宋体"/>
          <w:color w:val="000000"/>
          <w:kern w:val="0"/>
          <w:sz w:val="32"/>
          <w:szCs w:val="32"/>
        </w:rPr>
        <w:t>委员</w:t>
      </w:r>
      <w:r>
        <w:rPr>
          <w:rFonts w:hint="eastAsia" w:ascii="仿宋_GB2312" w:hAnsi="仿宋" w:eastAsia="仿宋_GB2312" w:cs="宋体"/>
          <w:color w:val="000000"/>
          <w:kern w:val="0"/>
          <w:sz w:val="32"/>
          <w:szCs w:val="32"/>
        </w:rPr>
        <w:t>、中国</w:t>
      </w:r>
      <w:r>
        <w:rPr>
          <w:rFonts w:ascii="仿宋_GB2312" w:hAnsi="仿宋" w:eastAsia="仿宋_GB2312" w:cs="宋体"/>
          <w:color w:val="000000"/>
          <w:kern w:val="0"/>
          <w:sz w:val="32"/>
          <w:szCs w:val="32"/>
        </w:rPr>
        <w:t>证券金融副总经理</w:t>
      </w:r>
      <w:r>
        <w:rPr>
          <w:rFonts w:hint="eastAsia" w:ascii="仿宋_GB2312" w:hAnsi="仿宋" w:eastAsia="仿宋_GB2312" w:cs="宋体"/>
          <w:color w:val="000000"/>
          <w:kern w:val="0"/>
          <w:sz w:val="32"/>
          <w:szCs w:val="32"/>
        </w:rPr>
        <w:t>隆武华通报了融资融券业务、股票质押式回购交易最新情况。会议重点围绕行业创新与发展进行了讨论，并明确</w:t>
      </w:r>
      <w:r>
        <w:rPr>
          <w:rFonts w:ascii="仿宋_GB2312" w:hAnsi="仿宋" w:eastAsia="仿宋_GB2312" w:cs="宋体"/>
          <w:color w:val="000000"/>
          <w:kern w:val="0"/>
          <w:sz w:val="32"/>
          <w:szCs w:val="32"/>
        </w:rPr>
        <w:t>了</w:t>
      </w:r>
      <w:r>
        <w:rPr>
          <w:rFonts w:hint="eastAsia" w:ascii="仿宋_GB2312" w:hAnsi="仿宋" w:eastAsia="仿宋_GB2312" w:cs="宋体"/>
          <w:color w:val="000000"/>
          <w:kern w:val="0"/>
          <w:sz w:val="32"/>
          <w:szCs w:val="32"/>
        </w:rPr>
        <w:t>下一步委员会的重点工作和</w:t>
      </w:r>
      <w:r>
        <w:rPr>
          <w:rFonts w:ascii="仿宋_GB2312" w:hAnsi="仿宋" w:eastAsia="仿宋_GB2312" w:cs="宋体"/>
          <w:color w:val="000000"/>
          <w:kern w:val="0"/>
          <w:sz w:val="32"/>
          <w:szCs w:val="32"/>
        </w:rPr>
        <w:t>分工</w:t>
      </w:r>
      <w:r>
        <w:rPr>
          <w:rFonts w:hint="eastAsia" w:ascii="仿宋_GB2312" w:hAnsi="仿宋" w:eastAsia="仿宋_GB2312" w:cs="宋体"/>
          <w:color w:val="000000"/>
          <w:kern w:val="0"/>
          <w:sz w:val="32"/>
          <w:szCs w:val="32"/>
        </w:rPr>
        <w:t>。</w:t>
      </w:r>
    </w:p>
    <w:p>
      <w:pPr>
        <w:spacing w:line="360"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4．8月31日</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委员会召开融资类业务转型发展模式研究课题组视频会议。会议就议题方向进行了交流讨论，并分别就业务模式现状及需求、存在的问题及法规方面的制约、风控要点及实施建议发表了意见，确定了小组分工及后续安排。</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资产管理业务</w:t>
      </w:r>
      <w:r>
        <w:rPr>
          <w:rFonts w:ascii="黑体" w:hAnsi="黑体" w:eastAsia="黑体"/>
          <w:color w:val="000000"/>
          <w:sz w:val="32"/>
          <w:szCs w:val="32"/>
        </w:rPr>
        <w:t>委员会</w:t>
      </w:r>
    </w:p>
    <w:p>
      <w:pPr>
        <w:spacing w:line="360" w:lineRule="auto"/>
        <w:ind w:firstLine="640" w:firstLineChars="200"/>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1</w:t>
      </w:r>
      <w:r>
        <w:rPr>
          <w:rFonts w:hint="eastAsia" w:ascii="仿宋_GB2312" w:hAnsi="仿宋" w:eastAsia="仿宋_GB2312" w:cs="宋体"/>
          <w:color w:val="000000"/>
          <w:kern w:val="0"/>
          <w:sz w:val="32"/>
          <w:szCs w:val="32"/>
        </w:rPr>
        <w:t>．8月6日</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委员会在上海召开第三次主任委员会议。会议由主任委员、申万宏源证券董事长储晓明主持。协会孟宥慈副会长出席会议并发表讲话。副主任委员、秘书长、部分证券公司相关负责人及协会会员服务三部相关人员参加会议。会议由主任委员储晓明作《资产管理业务委员会工作报告》，与会单位围绕资管行业高质量转型发展过程中的若干重点关注问题进行了讨论，确定了下一步委员会重点工作。</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证券分析师、投资顾问与首席经济学家委员会</w:t>
      </w:r>
    </w:p>
    <w:p>
      <w:pPr>
        <w:ind w:firstLine="640" w:firstLineChars="200"/>
        <w:rPr>
          <w:rFonts w:ascii="仿宋_GB2312" w:eastAsia="仿宋_GB2312"/>
          <w:sz w:val="32"/>
          <w:szCs w:val="32"/>
        </w:rPr>
      </w:pPr>
      <w:r>
        <w:rPr>
          <w:rFonts w:hint="eastAsia" w:ascii="仿宋_GB2312" w:eastAsia="仿宋_GB2312"/>
          <w:sz w:val="32"/>
          <w:szCs w:val="32"/>
        </w:rPr>
        <w:t>1. 7月，委员会召开视频会议，讨论完善首席经济学家例会工作，进一步发挥首席经济学家作用。会议</w:t>
      </w:r>
      <w:r>
        <w:rPr>
          <w:rFonts w:ascii="仿宋_GB2312" w:eastAsia="仿宋_GB2312"/>
          <w:sz w:val="32"/>
          <w:szCs w:val="32"/>
        </w:rPr>
        <w:t>由</w:t>
      </w:r>
      <w:r>
        <w:rPr>
          <w:rFonts w:hint="eastAsia" w:ascii="仿宋_GB2312" w:eastAsia="仿宋_GB2312"/>
          <w:sz w:val="32"/>
          <w:szCs w:val="32"/>
        </w:rPr>
        <w:t>副主任委员姚余栋主持。主任委员李康，副主任委员路颖、刘元瑞、杨涛、姚余栋，秘书长仇华等参加会议。姜超、刘锋、徐高、王涵等首席经济学家委员反馈了书面意见。</w:t>
      </w:r>
    </w:p>
    <w:p>
      <w:pPr>
        <w:ind w:firstLine="640" w:firstLineChars="200"/>
        <w:rPr>
          <w:rFonts w:ascii="仿宋_GB2312" w:eastAsia="仿宋_GB2312"/>
          <w:sz w:val="32"/>
          <w:szCs w:val="32"/>
        </w:rPr>
      </w:pPr>
      <w:r>
        <w:rPr>
          <w:rFonts w:hint="eastAsia" w:ascii="仿宋_GB2312" w:eastAsia="仿宋_GB2312"/>
          <w:sz w:val="32"/>
          <w:szCs w:val="32"/>
        </w:rPr>
        <w:t>2．8月，面向委员会全体主任委员、副主任委员和委员开展“资本市场增强服务实体经济能力”调研。</w:t>
      </w:r>
    </w:p>
    <w:p>
      <w:pPr>
        <w:ind w:firstLine="640" w:firstLineChars="200"/>
        <w:rPr>
          <w:rFonts w:ascii="仿宋_GB2312" w:eastAsia="仿宋_GB2312"/>
          <w:sz w:val="32"/>
          <w:szCs w:val="32"/>
        </w:rPr>
      </w:pPr>
      <w:r>
        <w:rPr>
          <w:rFonts w:hint="eastAsia" w:ascii="仿宋_GB2312" w:eastAsia="仿宋_GB2312"/>
          <w:sz w:val="32"/>
          <w:szCs w:val="32"/>
        </w:rPr>
        <w:t>3．8月，委员会召开管理型投顾业务发展讨论会，相关专题小组委员参加会议。参会委员就管理型投顾业务的界定，发展现状和前景等各自发表了看法，并就开展相应课题报告进行了讨论与分工。</w:t>
      </w:r>
    </w:p>
    <w:p>
      <w:pPr>
        <w:ind w:firstLine="640" w:firstLineChars="200"/>
        <w:rPr>
          <w:rFonts w:ascii="仿宋_GB2312" w:eastAsia="仿宋_GB2312"/>
          <w:sz w:val="32"/>
          <w:szCs w:val="32"/>
        </w:rPr>
      </w:pPr>
      <w:r>
        <w:rPr>
          <w:rFonts w:hint="eastAsia" w:ascii="仿宋_GB2312" w:eastAsia="仿宋_GB2312"/>
          <w:sz w:val="32"/>
          <w:szCs w:val="32"/>
        </w:rPr>
        <w:t>4．9月，委员会在深圳召开专题会议，会议由委员会主任委员李康主持。协会党委书记、执行副会长安青松、协会副会长孟宥慈出席会议。委员会部分副主任委员及首席经济学家委员代表，4家基金公司有关负责人共计30余人参加会议。会议</w:t>
      </w:r>
      <w:r>
        <w:rPr>
          <w:rFonts w:ascii="仿宋_GB2312" w:eastAsia="仿宋_GB2312"/>
          <w:sz w:val="32"/>
          <w:szCs w:val="32"/>
        </w:rPr>
        <w:t>围绕</w:t>
      </w:r>
      <w:r>
        <w:rPr>
          <w:rFonts w:hint="eastAsia" w:ascii="仿宋_GB2312" w:eastAsia="仿宋_GB2312"/>
          <w:sz w:val="32"/>
          <w:szCs w:val="32"/>
        </w:rPr>
        <w:t>完善发行承销行为市场化约束机制、进一步发挥首席经济学家作用等主题进行了讨论交流。</w:t>
      </w:r>
    </w:p>
    <w:p>
      <w:pPr>
        <w:ind w:firstLine="640" w:firstLineChars="200"/>
        <w:rPr>
          <w:rFonts w:ascii="仿宋_GB2312" w:eastAsia="仿宋_GB2312"/>
          <w:sz w:val="32"/>
          <w:szCs w:val="32"/>
        </w:rPr>
      </w:pPr>
      <w:r>
        <w:rPr>
          <w:rFonts w:hint="eastAsia" w:ascii="仿宋_GB2312" w:eastAsia="仿宋_GB2312"/>
          <w:sz w:val="32"/>
          <w:szCs w:val="32"/>
        </w:rPr>
        <w:t>5．9月，协会召开2020年第三季度证券基金行业首席经济学家例会。会议由前海开源</w:t>
      </w:r>
      <w:r>
        <w:rPr>
          <w:rFonts w:ascii="仿宋_GB2312" w:eastAsia="仿宋_GB2312"/>
          <w:sz w:val="32"/>
          <w:szCs w:val="32"/>
        </w:rPr>
        <w:t>基金</w:t>
      </w:r>
      <w:r>
        <w:rPr>
          <w:rFonts w:hint="eastAsia" w:ascii="仿宋_GB2312" w:eastAsia="仿宋_GB2312"/>
          <w:sz w:val="32"/>
          <w:szCs w:val="32"/>
        </w:rPr>
        <w:t>首席经济学家杨德龙主持。中泰证券李迅雷等首席经济学家出席会议并作主题演讲和点评。海富通基金副总经理王智慧、泓德基金副总经理温永鹏应邀参会讨论。会议围绕资本市场服务“双循环”新发展格局、人民币汇率波动对资本市场的影响、注册制下的发行承销市场规范等主题进行了深入讨论。</w:t>
      </w:r>
    </w:p>
    <w:p>
      <w:pPr>
        <w:ind w:firstLine="640" w:firstLineChars="200"/>
        <w:rPr>
          <w:rFonts w:ascii="仿宋_GB2312" w:eastAsia="仿宋_GB2312"/>
          <w:sz w:val="32"/>
          <w:szCs w:val="32"/>
        </w:rPr>
      </w:pPr>
      <w:r>
        <w:rPr>
          <w:rFonts w:hint="eastAsia" w:ascii="仿宋_GB2312" w:eastAsia="仿宋_GB2312"/>
          <w:sz w:val="32"/>
          <w:szCs w:val="32"/>
        </w:rPr>
        <w:t>6．9月，联合中证金融研究院开展2020年四季度行业首席分析师问卷调查，研判2020年四季度宏观经济金融形势。</w:t>
      </w:r>
    </w:p>
    <w:p>
      <w:pPr>
        <w:ind w:firstLine="640" w:firstLineChars="200"/>
        <w:rPr>
          <w:rFonts w:ascii="仿宋_GB2312" w:eastAsia="仿宋_GB2312"/>
          <w:sz w:val="32"/>
          <w:szCs w:val="32"/>
        </w:rPr>
      </w:pPr>
      <w:r>
        <w:rPr>
          <w:rFonts w:hint="eastAsia" w:ascii="仿宋_GB2312" w:eastAsia="仿宋_GB2312"/>
          <w:sz w:val="32"/>
          <w:szCs w:val="32"/>
        </w:rPr>
        <w:t>7．7-9月，委员会首席经济学家委员和部分委员所在证券公司的分析师就宏观经济和资本市场发表观点，并对相关政策进行解读，为传递行业声音，稳定市场预期起到了积极作用。</w:t>
      </w:r>
    </w:p>
    <w:p>
      <w:pPr>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eastAsia="仿宋_GB2312"/>
          <w:color w:val="000000"/>
          <w:sz w:val="32"/>
          <w:szCs w:val="32"/>
        </w:rPr>
        <w:t>7-9月，委员会部分副主任委员所在证券公司及时提供分析材料，共形成A股市场分析报告15篇</w:t>
      </w:r>
      <w:r>
        <w:rPr>
          <w:rFonts w:hint="eastAsia" w:ascii="仿宋_GB2312" w:eastAsia="仿宋_GB2312"/>
          <w:sz w:val="32"/>
          <w:szCs w:val="32"/>
        </w:rPr>
        <w:t>。</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托管结算委员会</w:t>
      </w:r>
    </w:p>
    <w:p>
      <w:pPr>
        <w:ind w:firstLine="645"/>
        <w:rPr>
          <w:rFonts w:ascii="仿宋_GB2312" w:eastAsia="仿宋_GB2312"/>
          <w:color w:val="000000"/>
          <w:sz w:val="32"/>
          <w:szCs w:val="32"/>
        </w:rPr>
      </w:pPr>
      <w:r>
        <w:rPr>
          <w:rFonts w:hint="eastAsia" w:ascii="仿宋_GB2312" w:eastAsia="仿宋_GB2312"/>
          <w:color w:val="000000"/>
          <w:sz w:val="32"/>
          <w:szCs w:val="32"/>
        </w:rPr>
        <w:t>1．7月，为提升证券公司运营管理水平，推动行业加快数字化转型，委员会研究形成《证券业务示范实践第1号——证券公司运营管理信息报告机制》，经</w:t>
      </w:r>
      <w:r>
        <w:rPr>
          <w:rFonts w:hint="eastAsia" w:ascii="仿宋_GB2312" w:eastAsia="仿宋_GB2312"/>
          <w:sz w:val="32"/>
          <w:szCs w:val="32"/>
        </w:rPr>
        <w:t>协会2020年第6次会长办公会审议通过后对外发布，</w:t>
      </w:r>
      <w:r>
        <w:rPr>
          <w:rFonts w:hint="eastAsia" w:ascii="仿宋_GB2312" w:eastAsia="仿宋_GB2312"/>
          <w:color w:val="000000"/>
          <w:sz w:val="32"/>
          <w:szCs w:val="32"/>
        </w:rPr>
        <w:t>为行业建立运营管理信息报告机制提供参考。</w:t>
      </w:r>
    </w:p>
    <w:p>
      <w:pPr>
        <w:ind w:firstLine="645"/>
        <w:rPr>
          <w:rFonts w:ascii="仿宋_GB2312" w:eastAsia="仿宋_GB2312"/>
          <w:color w:val="000000"/>
          <w:sz w:val="32"/>
          <w:szCs w:val="32"/>
        </w:rPr>
      </w:pPr>
      <w:r>
        <w:rPr>
          <w:rFonts w:hint="eastAsia" w:ascii="仿宋_GB2312" w:eastAsia="仿宋_GB2312"/>
          <w:color w:val="000000"/>
          <w:sz w:val="32"/>
          <w:szCs w:val="32"/>
        </w:rPr>
        <w:t>2．8月，委员会在贵州召开全体会议。会议由主任委员华创证券董事长陶永泽主持。协会党委书记、执行副会长安青松出席会议并致辞。协会副会长孟宥慈、证监会机构部和信息中心相关处室负责人以及委员会全体委员，共计30余人参加会议。</w:t>
      </w:r>
    </w:p>
    <w:p>
      <w:pPr>
        <w:ind w:firstLine="645"/>
        <w:rPr>
          <w:rFonts w:ascii="仿宋_GB2312" w:eastAsia="仿宋_GB2312"/>
          <w:color w:val="000000"/>
          <w:sz w:val="32"/>
          <w:szCs w:val="32"/>
        </w:rPr>
      </w:pPr>
      <w:r>
        <w:rPr>
          <w:rFonts w:hint="eastAsia" w:ascii="仿宋_GB2312" w:eastAsia="仿宋_GB2312"/>
          <w:color w:val="000000"/>
          <w:sz w:val="32"/>
          <w:szCs w:val="32"/>
        </w:rPr>
        <w:t>3．9月，委员会组织召开证券公司交易结算和对账数据规范发送专题工作会议，对数据发送规范指引最新稿进行研讨，提出具体修改完善思路。</w:t>
      </w:r>
    </w:p>
    <w:p>
      <w:pPr>
        <w:ind w:firstLine="645"/>
        <w:rPr>
          <w:rFonts w:ascii="仿宋_GB2312" w:eastAsia="仿宋_GB2312"/>
          <w:color w:val="000000"/>
          <w:sz w:val="32"/>
          <w:szCs w:val="32"/>
        </w:rPr>
      </w:pPr>
      <w:r>
        <w:rPr>
          <w:rFonts w:hint="eastAsia" w:ascii="仿宋_GB2312" w:eastAsia="仿宋_GB2312"/>
          <w:color w:val="000000"/>
          <w:sz w:val="32"/>
          <w:szCs w:val="32"/>
        </w:rPr>
        <w:t>4．9月，委员会托管结算业务应急机制专题工作小组完成《数字化转型下托管结算业务应急机制的研究和建议》研究报告最新稿，拟进一步提炼压缩后报送协会。</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区域性股权市场委员会</w:t>
      </w:r>
    </w:p>
    <w:p>
      <w:pPr>
        <w:widowControl/>
        <w:spacing w:line="360" w:lineRule="auto"/>
        <w:ind w:firstLine="640" w:firstLineChars="200"/>
        <w:rPr>
          <w:rFonts w:ascii="仿宋_GB2312" w:eastAsia="仿宋_GB2312"/>
          <w:sz w:val="32"/>
          <w:szCs w:val="32"/>
        </w:rPr>
      </w:pPr>
      <w:r>
        <w:rPr>
          <w:rFonts w:hint="eastAsia" w:ascii="仿宋_GB2312" w:eastAsia="仿宋_GB2312"/>
          <w:sz w:val="32"/>
          <w:szCs w:val="32"/>
        </w:rPr>
        <w:t>1．7月，委员会通过视频方式召开主任委员扩大会议，就下半年部分重点工作进行安排。主任委员刘肃毅主持会议。协会副会长孟宥慈出席会议并讲话。副主任委员龚波、张云峰、王旭、梁成、金丽娜，以及部分委员单位代表、证监会市场监管二部相关负责人、协会会员服务二部、场外部工作人员参加会议。</w:t>
      </w:r>
    </w:p>
    <w:p>
      <w:pPr>
        <w:widowControl/>
        <w:spacing w:line="360" w:lineRule="auto"/>
        <w:ind w:firstLine="640" w:firstLineChars="200"/>
        <w:rPr>
          <w:rFonts w:ascii="仿宋_GB2312" w:eastAsia="仿宋_GB2312"/>
          <w:sz w:val="32"/>
          <w:szCs w:val="32"/>
        </w:rPr>
      </w:pPr>
      <w:r>
        <w:rPr>
          <w:rFonts w:hint="eastAsia" w:ascii="仿宋_GB2312" w:eastAsia="仿宋_GB2312"/>
          <w:sz w:val="32"/>
          <w:szCs w:val="32"/>
        </w:rPr>
        <w:t>2．8月，委员会内部开展增强资本市场服务实体经济能力调研，各委员根据自身业务实践和研究提供了丰富详实的调研材料，为资本市场发展改革贡献智慧和力量。</w:t>
      </w:r>
    </w:p>
    <w:p>
      <w:pPr>
        <w:widowControl/>
        <w:spacing w:line="360" w:lineRule="auto"/>
        <w:ind w:firstLine="640" w:firstLineChars="200"/>
        <w:rPr>
          <w:rFonts w:ascii="仿宋_GB2312" w:eastAsia="仿宋_GB2312"/>
          <w:sz w:val="32"/>
          <w:szCs w:val="32"/>
        </w:rPr>
      </w:pPr>
      <w:r>
        <w:rPr>
          <w:rFonts w:hint="eastAsia" w:ascii="仿宋_GB2312" w:eastAsia="仿宋_GB2312"/>
          <w:sz w:val="32"/>
          <w:szCs w:val="32"/>
        </w:rPr>
        <w:t>3. 9月，与证券时报联合推出“区域性股权市场新发展”专题系列宣传报道，宣传区域性股权市场支持实体经济、服务中小微企业典型案例，为市场发展营造良好外部环境。截至9月底，已有4家区域性股权市场参与宣传。</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互联网证券委员会</w:t>
      </w:r>
    </w:p>
    <w:p>
      <w:pPr>
        <w:spacing w:line="360" w:lineRule="auto"/>
        <w:ind w:firstLine="640" w:firstLineChars="200"/>
        <w:rPr>
          <w:rFonts w:ascii="仿宋_GB2312" w:hAnsi="仿宋_GB2312" w:eastAsia="仿宋_GB2312" w:cs="仿宋_GB2312"/>
          <w:bCs/>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7月，为了深入研究行业数字化转型的数据技术以及对风险管理与监管的影响，委员会成立证券行业数字化转型数据技术专题小组与数字化转型对风险管理与监管的影响专题小组。并于7月6日</w:t>
      </w:r>
      <w:r>
        <w:rPr>
          <w:rFonts w:hint="eastAsia" w:ascii="仿宋_GB2312" w:hAnsi="仿宋_GB2312" w:eastAsia="仿宋_GB2312" w:cs="仿宋_GB2312"/>
          <w:bCs/>
          <w:sz w:val="32"/>
          <w:szCs w:val="32"/>
        </w:rPr>
        <w:t>召开证券行业数字化转型研究课题组研讨会视频会议。参会人员围绕证券行业数字化转型研究的研究内容、提纲以及分工进行了交流讨论。</w:t>
      </w:r>
    </w:p>
    <w:p>
      <w:pPr>
        <w:widowControl/>
        <w:ind w:firstLine="640" w:firstLineChars="200"/>
        <w:rPr>
          <w:rFonts w:ascii="仿宋_GB2312" w:hAnsi="宋体" w:eastAsia="仿宋_GB2312" w:cs="仿宋_GB2312"/>
          <w:color w:val="000000"/>
          <w:kern w:val="0"/>
          <w:sz w:val="31"/>
          <w:szCs w:val="31"/>
        </w:rPr>
      </w:pPr>
      <w:r>
        <w:rPr>
          <w:rFonts w:hint="eastAsia" w:ascii="仿宋_GB2312" w:hAnsi="仿宋_GB2312" w:eastAsia="仿宋_GB2312" w:cs="仿宋_GB2312"/>
          <w:sz w:val="32"/>
          <w:szCs w:val="32"/>
        </w:rPr>
        <w:t>2．7月，</w:t>
      </w:r>
      <w:r>
        <w:rPr>
          <w:rFonts w:hint="eastAsia" w:ascii="仿宋_GB2312" w:hAnsi="宋体" w:eastAsia="仿宋_GB2312" w:cs="仿宋_GB2312"/>
          <w:color w:val="000000"/>
          <w:kern w:val="0"/>
          <w:sz w:val="31"/>
          <w:szCs w:val="31"/>
        </w:rPr>
        <w:t>委员会召开行业数据治理实践案例视频讨论会议。参会专家围绕行业数据治理实践经验以及《证券公司数据治理操作指引（征求意见稿）》制定的背景和基本情况进行了分享交流，并对数据治理实践案例的呈现形式以及相关内容进行了讨论。参会专家建议可以根据行业数据治理实践的重点、难点形成综合性或是专题性案例，供行业参考。</w:t>
      </w:r>
    </w:p>
    <w:p>
      <w:pPr>
        <w:widowControl/>
        <w:ind w:firstLine="620" w:firstLineChars="200"/>
        <w:rPr>
          <w:rFonts w:ascii="仿宋_GB2312" w:hAnsi="宋体" w:eastAsia="仿宋_GB2312" w:cs="仿宋_GB2312"/>
          <w:color w:val="000000"/>
          <w:kern w:val="0"/>
          <w:sz w:val="31"/>
          <w:szCs w:val="31"/>
        </w:rPr>
      </w:pPr>
      <w:r>
        <w:rPr>
          <w:rFonts w:hint="eastAsia" w:ascii="仿宋_GB2312" w:hAnsi="宋体" w:eastAsia="仿宋_GB2312" w:cs="仿宋_GB2312"/>
          <w:color w:val="000000"/>
          <w:kern w:val="0"/>
          <w:sz w:val="31"/>
          <w:szCs w:val="31"/>
        </w:rPr>
        <w:t>3．8月，委员会在前期向行业发放《证券行业数字化转型调研问卷》了解行业的基础上，形成《证券行业数字化转型调研报告》，刊发在《传导》2020年第65期，供行业参考。</w:t>
      </w:r>
    </w:p>
    <w:p>
      <w:pPr>
        <w:widowControl/>
        <w:ind w:firstLine="620" w:firstLineChars="200"/>
        <w:rPr>
          <w:rFonts w:ascii="仿宋_GB2312" w:hAnsi="仿宋_GB2312" w:eastAsia="仿宋_GB2312" w:cs="仿宋_GB2312"/>
          <w:bCs/>
          <w:sz w:val="32"/>
          <w:szCs w:val="32"/>
        </w:rPr>
      </w:pPr>
      <w:r>
        <w:rPr>
          <w:rFonts w:hint="eastAsia" w:ascii="仿宋_GB2312" w:hAnsi="宋体" w:eastAsia="仿宋_GB2312" w:cs="仿宋_GB2312"/>
          <w:color w:val="000000"/>
          <w:kern w:val="0"/>
          <w:sz w:val="31"/>
          <w:szCs w:val="31"/>
        </w:rPr>
        <w:t>4．8月-9月，</w:t>
      </w:r>
      <w:r>
        <w:rPr>
          <w:rFonts w:hint="eastAsia" w:ascii="仿宋_GB2312" w:hAnsi="仿宋_GB2312" w:eastAsia="仿宋_GB2312" w:cs="仿宋_GB2312"/>
          <w:bCs/>
          <w:sz w:val="32"/>
          <w:szCs w:val="32"/>
        </w:rPr>
        <w:t>移动应用数据统计框架研究课题组根据前期会议讨论情况，开始报送7月、8月试点小组成员App相关数据情况，并形成《App数据统计试点报送汇总报告》向试点小组发放，帮助试点小组成员解决App内部指标不完整、不准确等问题，提升证券公司移动应用的合规水平与技术系统的稳定性和安全性。</w:t>
      </w:r>
    </w:p>
    <w:p>
      <w:pPr>
        <w:widowControl/>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9月，为落实</w:t>
      </w:r>
      <w:r>
        <w:rPr>
          <w:rFonts w:hint="eastAsia" w:ascii="仿宋_GB2312" w:hAnsi="仿宋_GB2312" w:eastAsia="仿宋_GB2312" w:cs="仿宋_GB2312"/>
          <w:sz w:val="32"/>
          <w:szCs w:val="32"/>
        </w:rPr>
        <w:t>证监会领导以及协会领导的要求，</w:t>
      </w:r>
      <w:r>
        <w:rPr>
          <w:rFonts w:hint="eastAsia" w:ascii="仿宋_GB2312" w:hAnsi="仿宋_GB2312" w:eastAsia="仿宋_GB2312" w:cs="仿宋_GB2312"/>
          <w:bCs/>
          <w:sz w:val="32"/>
          <w:szCs w:val="32"/>
        </w:rPr>
        <w:t>做好证券行业数字化转型研究工作，推动行业高质量创新发展，协会在北京召开证券行业数字化转型专题会。协会副会长孟宥慈出席会议并讲话，中信证券、国泰君安等11家公司以及会员服务一、二、三部相关人员参加会议。参会人员围绕证券行业数字化转型的现状、存在的问题、实施路径以及建议和方案等进行讨论，并形成证券行业数字化转型重点课题组持续推进研究进展。</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国际战略委员会</w:t>
      </w:r>
    </w:p>
    <w:p>
      <w:pPr>
        <w:spacing w:before="156" w:beforeLines="50" w:after="156" w:afterLines="50"/>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1．7月13日，召开控股券商工作小组专题视频会议。会议由副主任委员、瑞银证券总经理陈安主持，6家外资控股证券公司专家和代表以及协会相关部门共8人参加会议。会议围绕工作小组工作机制和今年的重点研究课题进行了探讨。参会代表围绕外资证券公司在华展业的准入、公司治理以及业务开展等方面存在的问题展开了热烈讨论，进一步明确了外资证券公司发展课题研究的工作思路、写作纲要、小组分工及牵头人。</w:t>
      </w:r>
    </w:p>
    <w:p>
      <w:pPr>
        <w:spacing w:before="156" w:beforeLines="50" w:after="156" w:afterLines="50"/>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9月10日，委员会召开《外资券商准入及公司治理问题研究报告》（初稿）统稿会，控股券商工作小组分别介绍了课题的研究思路和成果，提出需重点解决的问题和建议，并就下一步任务分配与课题研究工作完成时间作出了安排，拟定10月中下旬形成《外资券商准入及公司治理问题研究报告》（修订稿）。</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合规管理委员会</w:t>
      </w:r>
    </w:p>
    <w:p>
      <w:pPr>
        <w:spacing w:before="156" w:beforeLines="50" w:after="156" w:afterLines="5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1. 7-8月，委员会就投行业务人员居间介绍投资项目并获取报酬问题开展专题研究，形成《关于证券公司员工向投资者居间介绍投资项目并收取报酬行为的研究分析报告》，并报协会领导。  </w:t>
      </w:r>
    </w:p>
    <w:p>
      <w:pPr>
        <w:spacing w:before="156" w:beforeLines="50" w:after="156" w:afterLines="5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 7-9月，委员会就行业利益冲突管理开展专项研究，形成利益冲突管理评估报告，并持续跟踪推进行业利益冲突管理最佳实践事宜。</w:t>
      </w:r>
    </w:p>
    <w:p>
      <w:pPr>
        <w:spacing w:before="156" w:beforeLines="50" w:after="156" w:afterLines="5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 8月12日，部分委员单位代表受邀参加证券行业华东片区反洗钱调研座谈会，证监会稽查局、上海证监局、证券业协会相关负责同事参会。参会代表围绕证券行业反洗钱工作重难点问题进行了深入讨论，对相关规则提出修订意见，并分享了对行业下一步反洗钱工作的意见建议。</w:t>
      </w:r>
    </w:p>
    <w:p>
      <w:pPr>
        <w:spacing w:before="156" w:beforeLines="50" w:after="156" w:afterLines="50"/>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32"/>
          <w:szCs w:val="32"/>
        </w:rPr>
        <w:t>8月20日，部分委员单位代表受邀参加证券行业北京地区反洗钱调研座谈会，证监会稽查局、证券业协会相关负责同事参会。参会代表围绕证券行业反洗钱工作重难点问题进行了深入讨论，对相关规则提出修订意见，并分享了对行业下一步反洗钱工作的意见建议。</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风险管理委员会</w:t>
      </w:r>
    </w:p>
    <w:p>
      <w:pPr>
        <w:spacing w:after="156" w:afterLines="50" w:line="360" w:lineRule="auto"/>
        <w:ind w:firstLine="660"/>
        <w:rPr>
          <w:rFonts w:ascii="仿宋_GB2312" w:hAnsi="宋体" w:eastAsia="仿宋_GB2312" w:cs="宋体"/>
          <w:kern w:val="0"/>
          <w:sz w:val="32"/>
          <w:szCs w:val="32"/>
        </w:rPr>
      </w:pPr>
      <w:r>
        <w:rPr>
          <w:rFonts w:ascii="仿宋_GB2312" w:hAnsi="宋体" w:eastAsia="仿宋_GB2312" w:cs="宋体"/>
          <w:kern w:val="0"/>
          <w:sz w:val="32"/>
          <w:szCs w:val="32"/>
        </w:rPr>
        <w:t xml:space="preserve">1. </w:t>
      </w:r>
      <w:r>
        <w:rPr>
          <w:rFonts w:hint="eastAsia" w:ascii="仿宋_GB2312" w:hAnsi="宋体" w:eastAsia="仿宋_GB2312" w:cs="宋体"/>
          <w:kern w:val="0"/>
          <w:sz w:val="32"/>
          <w:szCs w:val="32"/>
        </w:rPr>
        <w:t>7-9月，召开声誉风险管理专题研讨会，委员会主任、副主任委员单位及部分委员代表、证监会机构部相关处室负责人、协会会员服务二部相关同志参加了会议。根据会议讨论情况，对《证券公司声誉风险管理指引》进行了修改完善，明晰了首席风险官和新闻发言人的职责边界等内容，进一步增强指引可操作性，并于9月面向行业开展第二轮公开征求意见。</w:t>
      </w:r>
    </w:p>
    <w:p>
      <w:pPr>
        <w:spacing w:after="156" w:afterLines="50" w:line="360" w:lineRule="auto"/>
        <w:ind w:firstLine="660"/>
        <w:rPr>
          <w:rFonts w:ascii="仿宋_GB2312" w:hAnsi="宋体" w:eastAsia="仿宋_GB2312" w:cs="宋体"/>
          <w:kern w:val="0"/>
          <w:sz w:val="32"/>
          <w:szCs w:val="32"/>
        </w:rPr>
      </w:pPr>
      <w:r>
        <w:rPr>
          <w:rFonts w:hint="eastAsia" w:ascii="仿宋_GB2312" w:hAnsi="宋体" w:eastAsia="仿宋_GB2312" w:cs="宋体"/>
          <w:kern w:val="0"/>
          <w:sz w:val="32"/>
          <w:szCs w:val="32"/>
        </w:rPr>
        <w:t>2. 7-9月，梳理研究委员会反馈的《证券公司操作风险管理调查问卷》，形成《证券公司操作风险管理问卷分析报告》，结合行业实践情况，修改完善《证券公司操作风险管理指引（征求意见稿）》，进一步增强指引操作性。</w:t>
      </w:r>
    </w:p>
    <w:p>
      <w:pPr>
        <w:spacing w:after="156" w:afterLines="50" w:line="360" w:lineRule="auto"/>
        <w:ind w:firstLine="660"/>
        <w:rPr>
          <w:rFonts w:ascii="仿宋_GB2312" w:hAnsi="宋体" w:eastAsia="仿宋_GB2312" w:cs="宋体"/>
          <w:bCs/>
          <w:kern w:val="0"/>
          <w:sz w:val="32"/>
          <w:szCs w:val="32"/>
        </w:rPr>
      </w:pPr>
      <w:r>
        <w:rPr>
          <w:rFonts w:hint="eastAsia" w:ascii="仿宋_GB2312" w:hAnsi="宋体" w:eastAsia="仿宋_GB2312" w:cs="宋体"/>
          <w:kern w:val="0"/>
          <w:sz w:val="32"/>
          <w:szCs w:val="32"/>
        </w:rPr>
        <w:t>3.</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8月，</w:t>
      </w:r>
      <w:r>
        <w:rPr>
          <w:rFonts w:hint="eastAsia" w:ascii="仿宋_GB2312" w:hAnsi="宋体" w:eastAsia="仿宋_GB2312" w:cs="宋体"/>
          <w:bCs/>
          <w:kern w:val="0"/>
          <w:sz w:val="32"/>
          <w:szCs w:val="32"/>
        </w:rPr>
        <w:t>召开全面风险管理示范实践专题研讨会视频会议，会议确定围绕行业目前在风险管理工作中亟需解决完善的重难点问题，提出解决方案，加强对行业的引导，提升行业全面风险管理能力和水平。9月底，课题组代表已起草完成风险数据、风控信息系统、同一客户同一业务等重点内容的示范实践初稿。</w:t>
      </w:r>
    </w:p>
    <w:p>
      <w:pPr>
        <w:spacing w:after="156" w:afterLines="50" w:line="360" w:lineRule="auto"/>
        <w:ind w:firstLine="660"/>
        <w:rPr>
          <w:rFonts w:ascii="仿宋_GB2312" w:hAnsi="宋体" w:eastAsia="仿宋_GB2312" w:cs="宋体"/>
          <w:bCs/>
          <w:kern w:val="0"/>
          <w:sz w:val="32"/>
          <w:szCs w:val="32"/>
        </w:rPr>
      </w:pPr>
      <w:r>
        <w:rPr>
          <w:rFonts w:hint="eastAsia" w:ascii="仿宋_GB2312" w:hAnsi="宋体" w:eastAsia="仿宋_GB2312" w:cs="宋体"/>
          <w:bCs/>
          <w:kern w:val="0"/>
          <w:sz w:val="32"/>
          <w:szCs w:val="32"/>
        </w:rPr>
        <w:t>4. 8-9月，研究信用风险管理体系培训课程安排，邀请专家就信用风险文化及偏好建设、信用评级体系建设、信用风险应用实务等方面录制培训视频课程，供行业参考借鉴。</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财务会计委员会</w:t>
      </w:r>
    </w:p>
    <w:p>
      <w:pPr>
        <w:spacing w:before="156" w:beforeLines="50" w:after="156" w:afterLines="50"/>
        <w:ind w:firstLine="640" w:firstLineChars="200"/>
        <w:rPr>
          <w:rFonts w:ascii="黑体" w:hAnsi="黑体" w:eastAsia="黑体"/>
          <w:color w:val="000000"/>
          <w:sz w:val="32"/>
          <w:szCs w:val="32"/>
        </w:rPr>
      </w:pPr>
      <w:r>
        <w:rPr>
          <w:rFonts w:hint="eastAsia" w:ascii="仿宋_GB2312" w:hAnsi="宋体" w:eastAsia="仿宋_GB2312" w:cs="宋体"/>
          <w:kern w:val="0"/>
          <w:sz w:val="32"/>
          <w:szCs w:val="32"/>
        </w:rPr>
        <w:t>1．7月，委员会研究形成了《财务会计委员会关于行业发展的意见建议》，提出降低上市证券公司财务信息披露频率等7大项建议。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7-9月，委员会在认真研究、吸收采纳行业意见及建议的基础上，进一步就《证券公司金融工具估值案例》和《证券公司金融工具减值案例》向机构部、会计部征求意见，并根据监管部门反馈意见进行了修改完善。目前，协会已通过会员信息系统将上述案例发送行业，为行业科学、合理地进行金融工具估值和减值提供参考借鉴。</w:t>
      </w:r>
    </w:p>
    <w:p>
      <w:pPr>
        <w:spacing w:after="156" w:afterLines="5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7-9月，为推动行业加快财务数字化转型和管理会计应用，委员会财务信息化建设课题小组和管理会计课题小组根据行业调研情况，研究形成《证券公司财务信息化建设调研报告》和《证券公司管理会计研究报告》，并多次进行修改完善。下一步，拟刊发于协会《传导》，供行业参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8-9月，委员会内部审计小组研究形成《证券公司内部审计工作情况调研问卷》，并通过协会数据报送系统发送行业，就证券公司内部审计管理机制、工作开展情况及行业共性问题等开展问卷调研，共收回100份有效问卷，内审小组专家根据问卷反馈情况初步形成了《证券公司内部审计调研报告》。</w:t>
      </w:r>
    </w:p>
    <w:p>
      <w:pPr>
        <w:spacing w:after="156" w:afterLines="50" w:line="360" w:lineRule="auto"/>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5．8-9月，</w:t>
      </w:r>
      <w:r>
        <w:rPr>
          <w:rFonts w:hint="eastAsia" w:ascii="仿宋_GB2312" w:hAnsi="仿宋" w:eastAsia="仿宋_GB2312"/>
          <w:color w:val="000000"/>
          <w:sz w:val="32"/>
          <w:szCs w:val="32"/>
        </w:rPr>
        <w:t>为贯彻落实新《证券法》要求，进一步规范财务与会计人员执业行为，切实提高财务与会计人员职业素养和道德水准</w:t>
      </w:r>
      <w:r>
        <w:rPr>
          <w:rFonts w:hint="eastAsia" w:ascii="仿宋_GB2312" w:hAnsi="宋体" w:eastAsia="仿宋_GB2312" w:cs="宋体"/>
          <w:kern w:val="0"/>
          <w:sz w:val="32"/>
          <w:szCs w:val="32"/>
        </w:rPr>
        <w:t>，委员会课题小组就《证券业财务与会计人员执业行为规范》开展研究修订工作，形成了修订稿及修订说明初稿。</w:t>
      </w:r>
    </w:p>
    <w:p>
      <w:pPr>
        <w:spacing w:after="156" w:afterLines="50" w:line="360" w:lineRule="auto"/>
        <w:ind w:firstLine="640" w:firstLineChars="200"/>
        <w:rPr>
          <w:rFonts w:ascii="仿宋_GB2312" w:eastAsia="仿宋_GB2312"/>
          <w:color w:val="000000"/>
          <w:sz w:val="32"/>
          <w:szCs w:val="32"/>
        </w:rPr>
      </w:pPr>
      <w:r>
        <w:rPr>
          <w:rFonts w:hint="eastAsia" w:ascii="仿宋_GB2312" w:hAnsi="宋体" w:eastAsia="仿宋_GB2312" w:cs="宋体"/>
          <w:kern w:val="0"/>
          <w:sz w:val="32"/>
          <w:szCs w:val="32"/>
        </w:rPr>
        <w:t>6．9月，</w:t>
      </w:r>
      <w:r>
        <w:rPr>
          <w:rFonts w:hint="eastAsia" w:ascii="仿宋_GB2312" w:eastAsia="仿宋_GB2312"/>
          <w:color w:val="000000"/>
          <w:sz w:val="32"/>
          <w:szCs w:val="32"/>
        </w:rPr>
        <w:t>为推动行业贯彻落实《保障中小企业款项支付条例》，</w:t>
      </w:r>
      <w:r>
        <w:rPr>
          <w:rFonts w:hint="eastAsia" w:ascii="仿宋_GB2312" w:hAnsi="宋体" w:eastAsia="仿宋_GB2312" w:cs="宋体"/>
          <w:kern w:val="0"/>
          <w:sz w:val="32"/>
          <w:szCs w:val="32"/>
        </w:rPr>
        <w:t>委员会研究起草了《关于“贯彻支付条例，践行行业文化，履行社会责任，保护企业权益”的倡议书》，经</w:t>
      </w:r>
      <w:r>
        <w:rPr>
          <w:rFonts w:hint="eastAsia" w:ascii="仿宋_GB2312" w:eastAsia="仿宋_GB2312"/>
          <w:sz w:val="32"/>
          <w:szCs w:val="32"/>
        </w:rPr>
        <w:t>协会2020年第11次会长办公会审议通过后</w:t>
      </w:r>
      <w:r>
        <w:rPr>
          <w:rFonts w:hint="eastAsia" w:ascii="仿宋_GB2312" w:hAnsi="宋体" w:eastAsia="仿宋_GB2312" w:cs="宋体"/>
          <w:kern w:val="0"/>
          <w:sz w:val="32"/>
          <w:szCs w:val="32"/>
        </w:rPr>
        <w:t>对外发布，倡议全体证券经营机构为</w:t>
      </w:r>
      <w:r>
        <w:rPr>
          <w:rFonts w:hint="eastAsia" w:ascii="仿宋_GB2312" w:eastAsia="仿宋_GB2312"/>
          <w:color w:val="000000"/>
          <w:sz w:val="32"/>
          <w:szCs w:val="32"/>
        </w:rPr>
        <w:t>当前疫情下纾解中小企业经营困难，全面落实“六稳”“六保”工作，营造公平、诚信、健康的市场环境和构建良好行业发展生态做出应有贡献。</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场外市场委员会</w:t>
      </w:r>
    </w:p>
    <w:p>
      <w:pPr>
        <w:ind w:firstLine="640" w:firstLineChars="200"/>
        <w:rPr>
          <w:rFonts w:ascii="仿宋_GB2312" w:hAnsi="仿宋" w:eastAsia="仿宋_GB2312" w:cs="仿宋"/>
          <w:color w:val="000000"/>
          <w:sz w:val="32"/>
          <w:szCs w:val="32"/>
        </w:rPr>
      </w:pP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．9月3日</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委员会在京召开全体会议。会议由主任委员、光大证券董事长闫峻主持。协会副会长孟宥慈出席会议并致辞。协会秘书长张冀华、副秘书长李亚琳、证监会机构部相关处室负责人以及委员会全体委员，共计40余人参加会议。会议分别围绕扩大柜台市场交易品种、丰富实体经济投融资工具、场外衍生品立法及规则研究工作、中证报价场外交易报告库建设及展望等议题展开讨论。会议对场外市场的定位和功能、当前场外市场发展存在的问题以及行业发展提出了意见建议。</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2．9月25日</w:t>
      </w:r>
      <w:r>
        <w:rPr>
          <w:rFonts w:ascii="仿宋_GB2312" w:hAnsi="仿宋" w:eastAsia="仿宋_GB2312" w:cs="仿宋"/>
          <w:color w:val="000000"/>
          <w:sz w:val="32"/>
          <w:szCs w:val="32"/>
        </w:rPr>
        <w:t>，</w:t>
      </w:r>
      <w:r>
        <w:rPr>
          <w:rFonts w:hint="eastAsia" w:ascii="仿宋_GB2312" w:hAnsi="仿宋" w:eastAsia="仿宋_GB2312" w:cs="仿宋"/>
          <w:color w:val="000000"/>
          <w:sz w:val="32"/>
          <w:szCs w:val="32"/>
        </w:rPr>
        <w:t>委员会组织开展场外业务研究工作，共计19家委员单位报名参加8个课题研究。</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信息技术委员会</w:t>
      </w:r>
    </w:p>
    <w:p>
      <w:pPr>
        <w:spacing w:before="156" w:beforeLines="50" w:after="156" w:afterLines="5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1．7月17日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委员会联合大连飞泰公司召开证券公司统一测试2020年度中期总结会议，会议</w:t>
      </w:r>
      <w:r>
        <w:rPr>
          <w:rFonts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rPr>
        <w:t>副主任</w:t>
      </w:r>
      <w:r>
        <w:rPr>
          <w:rFonts w:ascii="仿宋_GB2312" w:hAnsi="仿宋_GB2312" w:eastAsia="仿宋_GB2312" w:cs="仿宋_GB2312"/>
          <w:color w:val="000000"/>
          <w:sz w:val="32"/>
          <w:szCs w:val="32"/>
        </w:rPr>
        <w:t>委员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金证科技副总裁王海</w:t>
      </w:r>
      <w:r>
        <w:rPr>
          <w:rFonts w:hint="eastAsia" w:ascii="仿宋_GB2312" w:hAnsi="仿宋_GB2312" w:eastAsia="仿宋_GB2312" w:cs="仿宋_GB2312"/>
          <w:color w:val="000000"/>
          <w:sz w:val="32"/>
          <w:szCs w:val="32"/>
        </w:rPr>
        <w:t>航主持</w:t>
      </w:r>
      <w:r>
        <w:rPr>
          <w:rFonts w:ascii="仿宋_GB2312" w:hAnsi="仿宋_GB2312" w:eastAsia="仿宋_GB2312" w:cs="仿宋_GB2312"/>
          <w:color w:val="000000"/>
          <w:sz w:val="32"/>
          <w:szCs w:val="32"/>
        </w:rPr>
        <w:t>。会后</w:t>
      </w:r>
      <w:r>
        <w:rPr>
          <w:rFonts w:hint="eastAsia" w:ascii="仿宋_GB2312" w:hAnsi="仿宋_GB2312" w:eastAsia="仿宋_GB2312" w:cs="仿宋_GB2312"/>
          <w:color w:val="000000"/>
          <w:sz w:val="32"/>
          <w:szCs w:val="32"/>
        </w:rPr>
        <w:t>向证券公司发布《证券行业核心业务软件系统统一测试工作情况通报》，便于行业了解统一测试工作进展情况及下一步工作安排。</w:t>
      </w:r>
    </w:p>
    <w:p>
      <w:pPr>
        <w:spacing w:before="156" w:beforeLines="50" w:after="156" w:afterLines="50"/>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月23日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为落实证监会《关于做好证券期货经营机构移动应用软件备案工作的通知》要求，委员会制定了《证券经营机构移动客户端软件备案工作操作手册》，为协会开展行业存量APP备案工作给予支持。</w:t>
      </w:r>
    </w:p>
    <w:p>
      <w:pPr>
        <w:spacing w:before="156" w:beforeLines="50" w:after="156" w:afterLines="5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3．7月28日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为进一步加强证券期货经营机构信息系统备份能力建设，委员会召开《证券公司异地灾难备份实践范例》研讨会，会议</w:t>
      </w:r>
      <w:r>
        <w:rPr>
          <w:rFonts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rPr>
        <w:t>副主任</w:t>
      </w:r>
      <w:r>
        <w:rPr>
          <w:rFonts w:ascii="仿宋_GB2312" w:hAnsi="仿宋_GB2312" w:eastAsia="仿宋_GB2312" w:cs="仿宋_GB2312"/>
          <w:color w:val="000000"/>
          <w:sz w:val="32"/>
          <w:szCs w:val="32"/>
        </w:rPr>
        <w:t>委员</w:t>
      </w:r>
      <w:r>
        <w:rPr>
          <w:rFonts w:hint="eastAsia" w:ascii="仿宋_GB2312" w:hAnsi="仿宋_GB2312" w:eastAsia="仿宋_GB2312" w:cs="仿宋_GB2312"/>
          <w:color w:val="000000"/>
          <w:sz w:val="32"/>
          <w:szCs w:val="32"/>
        </w:rPr>
        <w:t>、长城证券</w:t>
      </w:r>
      <w:r>
        <w:rPr>
          <w:rFonts w:ascii="仿宋_GB2312" w:hAnsi="仿宋_GB2312" w:eastAsia="仿宋_GB2312" w:cs="仿宋_GB2312"/>
          <w:color w:val="000000"/>
          <w:sz w:val="32"/>
          <w:szCs w:val="32"/>
        </w:rPr>
        <w:t>总监谢权主持</w:t>
      </w:r>
      <w:r>
        <w:rPr>
          <w:rFonts w:hint="eastAsia" w:ascii="仿宋_GB2312" w:hAnsi="仿宋_GB2312" w:eastAsia="仿宋_GB2312" w:cs="仿宋_GB2312"/>
          <w:color w:val="000000"/>
          <w:sz w:val="32"/>
          <w:szCs w:val="32"/>
        </w:rPr>
        <w:t>，证监会信息中心刘铁斌副主任参加会议。会议就下一步推动证券行业灾备能力建设工作与监管部门形成共识。</w:t>
      </w:r>
    </w:p>
    <w:p>
      <w:pPr>
        <w:spacing w:before="156" w:beforeLines="50" w:after="156" w:afterLines="5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4．8月12日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为进一步加强证券公司信息技术管理与规范，提高信息技术治理水平，委员会启动《证券期货经营机构信息技术治理工作指引（试行）》的修订工作，由副主任</w:t>
      </w:r>
      <w:r>
        <w:rPr>
          <w:rFonts w:ascii="仿宋_GB2312" w:hAnsi="仿宋_GB2312" w:eastAsia="仿宋_GB2312" w:cs="仿宋_GB2312"/>
          <w:color w:val="000000"/>
          <w:sz w:val="32"/>
          <w:szCs w:val="32"/>
        </w:rPr>
        <w:t>委员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国泰君安证券</w:t>
      </w:r>
      <w:r>
        <w:rPr>
          <w:rFonts w:hint="eastAsia" w:ascii="仿宋_GB2312" w:hAnsi="仿宋_GB2312" w:eastAsia="仿宋_GB2312" w:cs="仿宋_GB2312"/>
          <w:color w:val="000000"/>
          <w:sz w:val="32"/>
          <w:szCs w:val="32"/>
        </w:rPr>
        <w:t>技术</w:t>
      </w:r>
      <w:r>
        <w:rPr>
          <w:rFonts w:ascii="仿宋_GB2312" w:hAnsi="仿宋_GB2312" w:eastAsia="仿宋_GB2312" w:cs="仿宋_GB2312"/>
          <w:color w:val="000000"/>
          <w:sz w:val="32"/>
          <w:szCs w:val="32"/>
        </w:rPr>
        <w:t>总监俞枫</w:t>
      </w:r>
      <w:r>
        <w:rPr>
          <w:rFonts w:hint="eastAsia" w:ascii="仿宋_GB2312" w:hAnsi="仿宋_GB2312" w:eastAsia="仿宋_GB2312" w:cs="仿宋_GB2312"/>
          <w:color w:val="000000"/>
          <w:sz w:val="32"/>
          <w:szCs w:val="32"/>
        </w:rPr>
        <w:t>牵头</w:t>
      </w:r>
      <w:r>
        <w:rPr>
          <w:rFonts w:ascii="仿宋_GB2312" w:hAnsi="仿宋_GB2312" w:eastAsia="仿宋_GB2312" w:cs="仿宋_GB2312"/>
          <w:color w:val="000000"/>
          <w:sz w:val="32"/>
          <w:szCs w:val="32"/>
        </w:rPr>
        <w:t>负责</w:t>
      </w:r>
      <w:r>
        <w:rPr>
          <w:rFonts w:hint="eastAsia" w:ascii="仿宋_GB2312" w:hAnsi="仿宋_GB2312" w:eastAsia="仿宋_GB2312" w:cs="仿宋_GB2312"/>
          <w:color w:val="000000"/>
          <w:sz w:val="32"/>
          <w:szCs w:val="32"/>
        </w:rPr>
        <w:t>，并向证券公司征求了意见。</w:t>
      </w:r>
    </w:p>
    <w:p>
      <w:pPr>
        <w:spacing w:before="156" w:beforeLines="50" w:after="156" w:afterLines="5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5．8月14日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为推动证券公司运维能力建设，促进新技术应用，驱动行业高质量创新发展，委员会就证券公司运维能力开展调研，形成了《证券公司运维能力调研报告》，并在《传导》编发，供行业参考交流。</w:t>
      </w:r>
    </w:p>
    <w:p>
      <w:pPr>
        <w:spacing w:before="156" w:beforeLines="50" w:after="156" w:afterLines="50"/>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6．9月10日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委员会副主任</w:t>
      </w:r>
      <w:r>
        <w:rPr>
          <w:rFonts w:ascii="仿宋_GB2312" w:hAnsi="仿宋_GB2312" w:eastAsia="仿宋_GB2312" w:cs="仿宋_GB2312"/>
          <w:color w:val="000000"/>
          <w:sz w:val="32"/>
          <w:szCs w:val="32"/>
        </w:rPr>
        <w:t>委员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国信证券总裁助理刘汉西牵头完成</w:t>
      </w:r>
      <w:r>
        <w:rPr>
          <w:rFonts w:hint="eastAsia" w:ascii="仿宋_GB2312" w:hAnsi="仿宋_GB2312" w:eastAsia="仿宋_GB2312" w:cs="仿宋_GB2312"/>
          <w:color w:val="000000"/>
          <w:sz w:val="32"/>
          <w:szCs w:val="32"/>
        </w:rPr>
        <w:t>《证券公司信息系统运维及信息安全技术实践汇编（2020版）》定稿工作，拟于</w:t>
      </w:r>
      <w:r>
        <w:rPr>
          <w:rFonts w:ascii="仿宋_GB2312" w:hAnsi="仿宋_GB2312" w:eastAsia="仿宋_GB2312" w:cs="仿宋_GB2312"/>
          <w:color w:val="000000"/>
          <w:sz w:val="32"/>
          <w:szCs w:val="32"/>
        </w:rPr>
        <w:t>近期启动印制发布程序</w:t>
      </w:r>
      <w:r>
        <w:rPr>
          <w:rFonts w:hint="eastAsia" w:ascii="仿宋_GB2312" w:hAnsi="仿宋_GB2312" w:eastAsia="仿宋_GB2312" w:cs="仿宋_GB2312"/>
          <w:color w:val="000000"/>
          <w:sz w:val="32"/>
          <w:szCs w:val="32"/>
        </w:rPr>
        <w:t>。</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证券行业文化建设委员会</w:t>
      </w:r>
    </w:p>
    <w:p>
      <w:pPr>
        <w:ind w:firstLine="640" w:firstLineChars="200"/>
        <w:rPr>
          <w:rFonts w:ascii="仿宋_GB2312" w:hAnsi="宋体" w:eastAsia="仿宋_GB2312" w:cs="宋体"/>
          <w:color w:val="000000"/>
          <w:kern w:val="0"/>
          <w:sz w:val="32"/>
          <w:szCs w:val="32"/>
        </w:rPr>
      </w:pPr>
      <w:r>
        <w:rPr>
          <w:rFonts w:hint="eastAsia" w:ascii="仿宋_GB2312" w:hAnsi="黑体" w:eastAsia="仿宋_GB2312"/>
          <w:sz w:val="32"/>
          <w:szCs w:val="32"/>
        </w:rPr>
        <w:t>1．8月，为</w:t>
      </w:r>
      <w:r>
        <w:rPr>
          <w:rFonts w:hint="eastAsia" w:ascii="仿宋_GB2312" w:hAnsi="宋体" w:eastAsia="仿宋_GB2312" w:cs="宋体"/>
          <w:color w:val="000000"/>
          <w:kern w:val="0"/>
          <w:sz w:val="32"/>
          <w:szCs w:val="32"/>
        </w:rPr>
        <w:t>引导证券行业深入践行“合规、诚信、专业、稳健”的行业文化理念，加强证券从业人员职业道德建设，防范道德风险，维护行业声誉，保护投资者及其他利益相关方合法权益，促进行业持续健康发展，协会制定并发布了《证券从业人员职业道德准则》，规则自发布之日起实施。</w:t>
      </w:r>
    </w:p>
    <w:p>
      <w:pPr>
        <w:ind w:firstLine="640" w:firstLineChars="200"/>
        <w:rPr>
          <w:rFonts w:ascii="仿宋_GB2312" w:eastAsia="仿宋_GB2312"/>
          <w:color w:val="000000"/>
          <w:sz w:val="32"/>
          <w:szCs w:val="32"/>
        </w:rPr>
      </w:pPr>
      <w:r>
        <w:rPr>
          <w:rFonts w:hint="eastAsia" w:ascii="仿宋_GB2312" w:hAnsi="宋体" w:eastAsia="仿宋_GB2312" w:cs="宋体"/>
          <w:color w:val="000000"/>
          <w:kern w:val="0"/>
          <w:sz w:val="32"/>
          <w:szCs w:val="32"/>
        </w:rPr>
        <w:t>2．8月，</w:t>
      </w:r>
      <w:r>
        <w:rPr>
          <w:rFonts w:hint="eastAsia" w:ascii="仿宋_GB2312" w:eastAsia="仿宋_GB2312"/>
          <w:color w:val="000000"/>
          <w:sz w:val="32"/>
          <w:szCs w:val="32"/>
        </w:rPr>
        <w:t>委员会组织召开第一次全体会议。副主任委员国泰君安董事长贺青主持会议。协会党委书记、执行副会长安青松出席会议并讲话，协会副会长孟宥慈、证监会机构部副主任殷志诚、北京证监局副局长林雯、广东证监局副局长曹子海、上海证监局副局长王登勇、中信证券董事长张佑君、瑞银证券董事长钱于军等副主任委员出席会议。委员会顾问及全体委员共计30余人参加会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3．9月，为进一步促进证券行业“合规、诚信、专业、稳健”文化建设和思想政治工作，委员会课题小组编写了《证券行业完善社会责任管理，提升品牌建设》报告，经修改完善后报送中宣部中国政研会。</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4．7-9月，</w:t>
      </w:r>
      <w:r>
        <w:rPr>
          <w:rStyle w:val="12"/>
          <w:rFonts w:hint="eastAsia" w:ascii="仿宋_GB2312" w:eastAsia="仿宋_GB2312"/>
          <w:sz w:val="32"/>
          <w:szCs w:val="32"/>
        </w:rPr>
        <w:t>为做好证券行业文化建设工作，按照协会重点工作计划安排和证监会发布的《建设证券基金行业文化、防范道德风险工作纲要》要求，协会组织瑞银证券、中信证券、国泰君安证券等副主任委员单位，研究起草了《证券行业文化建设十要素》《证券公司行业文化建设示范实践评估指引》及《证券行业职业道德标兵推荐指引》等文件，并在证券行业文化建设委员会范围内征求意见。根据全体会上的讨论情况，组织课题小组对上述文件进一步修改完善。</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5．9月，根据证券公司文化建设配套制度改进计划以及推进落实情况报告的报送情况，整理形成《证券行业文化建设进展情况报告》最新稿，拟进一步修改完善后在《传导》上发表。</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投资者保护与教育委员会</w:t>
      </w:r>
    </w:p>
    <w:p>
      <w:pPr>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1．7月7日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协会联合共青团中央青年发展部、中证机构间报价系统股份有限公司开展2020年度“扬帆计划·证券行业大学生实习”活动。本次活动共计约48家证券公司发布了2284个实习岗位，充分贯彻落实党中央关于做好“六稳”工作、落实“六保”任务要求，发挥金融机构在服务大学生就业方面的积极作用。</w:t>
      </w:r>
    </w:p>
    <w:p>
      <w:pPr>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月11日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委员会发布2020年度“投资者教育进百校”活动名单，截至发布日共有14家证券公司结对172所学校开展线上、线下投资者教育活动。</w:t>
      </w:r>
    </w:p>
    <w:p>
      <w:pPr>
        <w:ind w:firstLine="800" w:firstLineChars="2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3．8月21日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委员会召开投资者保护工作专题视频会议，研究起草《证券公司投资者保护指引》，确定了副主任委员单位银河证券为本次起草工作的牵头单位，委员单位方正证券、红塔证券、平安证券共同参与编写。</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自律处分委员会</w:t>
      </w:r>
    </w:p>
    <w:p>
      <w:pPr>
        <w:ind w:firstLine="800" w:firstLineChars="250"/>
        <w:rPr>
          <w:rFonts w:ascii="仿宋_GB2312" w:hAnsi="黑体" w:eastAsia="仿宋_GB2312" w:cs="黑体"/>
          <w:color w:val="000000"/>
          <w:sz w:val="32"/>
          <w:szCs w:val="32"/>
        </w:rPr>
      </w:pPr>
      <w:r>
        <w:rPr>
          <w:rFonts w:ascii="仿宋_GB2312" w:hAnsi="黑体" w:eastAsia="仿宋_GB2312" w:cs="黑体"/>
          <w:color w:val="000000"/>
          <w:sz w:val="32"/>
          <w:szCs w:val="32"/>
        </w:rPr>
        <w:t>1</w:t>
      </w:r>
      <w:r>
        <w:rPr>
          <w:rFonts w:hint="eastAsia" w:ascii="仿宋_GB2312" w:hAnsi="黑体" w:eastAsia="仿宋_GB2312" w:cs="黑体"/>
          <w:color w:val="000000"/>
          <w:sz w:val="32"/>
          <w:szCs w:val="32"/>
        </w:rPr>
        <w:t>．8月17日</w:t>
      </w:r>
      <w:r>
        <w:rPr>
          <w:rFonts w:ascii="仿宋_GB2312" w:hAnsi="黑体" w:eastAsia="仿宋_GB2312" w:cs="黑体"/>
          <w:color w:val="000000"/>
          <w:sz w:val="32"/>
          <w:szCs w:val="32"/>
        </w:rPr>
        <w:t>，</w:t>
      </w:r>
      <w:r>
        <w:rPr>
          <w:rFonts w:hint="eastAsia" w:ascii="仿宋_GB2312" w:hAnsi="黑体" w:eastAsia="仿宋_GB2312" w:cs="黑体"/>
          <w:color w:val="000000"/>
          <w:sz w:val="32"/>
          <w:szCs w:val="32"/>
        </w:rPr>
        <w:t>在前期委员会</w:t>
      </w:r>
      <w:r>
        <w:rPr>
          <w:rFonts w:ascii="仿宋_GB2312" w:hAnsi="黑体" w:eastAsia="仿宋_GB2312" w:cs="黑体"/>
          <w:color w:val="000000"/>
          <w:sz w:val="32"/>
          <w:szCs w:val="32"/>
        </w:rPr>
        <w:t>研究基础上，</w:t>
      </w:r>
      <w:r>
        <w:rPr>
          <w:rFonts w:hint="eastAsia" w:ascii="仿宋_GB2312" w:hAnsi="黑体" w:eastAsia="仿宋_GB2312" w:cs="黑体"/>
          <w:color w:val="000000"/>
          <w:sz w:val="32"/>
          <w:szCs w:val="32"/>
        </w:rPr>
        <w:t>协会发布实施《中国证券业协会即时响应工作实施规程（试行）》。</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资信评级委员会</w:t>
      </w:r>
    </w:p>
    <w:p>
      <w:pP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rPr>
        <w:t>．8月13日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协会联合交易商协会发布《</w:t>
      </w:r>
      <w:r>
        <w:fldChar w:fldCharType="begin"/>
      </w:r>
      <w:r>
        <w:instrText xml:space="preserve"> HYPERLINK "http://www.sac.net.cn/tzgg/./202008/t20200813_143591.html" \t "http://www.sac.net.cn/tzgg/_blank" \o "2020年第二季度债券市场信用评级机构业务运行及合规情况通报" </w:instrText>
      </w:r>
      <w:r>
        <w:fldChar w:fldCharType="separate"/>
      </w:r>
      <w:r>
        <w:rPr>
          <w:rFonts w:hint="eastAsia" w:ascii="仿宋_GB2312" w:hAnsi="仿宋_GB2312" w:eastAsia="仿宋_GB2312" w:cs="仿宋_GB2312"/>
          <w:color w:val="000000"/>
          <w:sz w:val="32"/>
          <w:szCs w:val="32"/>
        </w:rPr>
        <w:t>2020年第二季度债券市场信用评级机构业务运行及合规情况通报</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持续加强和交易商协会的自律管理统一协调，促进评级业的规范发展。</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月31日</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为落实新《证券法》中关于资信评级机构从事证券评级业务备案要求，便于市场主体了解证券评级机构情况，在协会网站一级栏目“证券资信评级机构信息公示”中集中公示证券评级机构名录。</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9月16日至9月17日，协会就交易所债券市场发行人更换证券评级机构后主体级别上调事项约谈个别评级机构，要求评级机构诚信执业，遵守职业道德，加强行业自律和内部质量管理，坚决杜绝不正当的市场竞争行为，维护良好的评级市场环境。</w:t>
      </w:r>
    </w:p>
    <w:p>
      <w:pPr>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．9月29日，委员会组织召开专题座谈会，向委员单位征集了《证券市场资信评级业务管理办法》（意见征求稿）及下一步自律管理的意见建议。</w:t>
      </w:r>
    </w:p>
    <w:p>
      <w:pPr>
        <w:spacing w:before="156" w:beforeLines="50" w:after="156" w:afterLines="50"/>
        <w:rPr>
          <w:rFonts w:ascii="黑体" w:hAnsi="黑体" w:eastAsia="黑体"/>
          <w:color w:val="000000"/>
          <w:sz w:val="32"/>
          <w:szCs w:val="32"/>
        </w:rPr>
      </w:pPr>
      <w:r>
        <w:rPr>
          <w:rFonts w:hint="eastAsia" w:ascii="黑体" w:hAnsi="黑体" w:eastAsia="黑体"/>
          <w:color w:val="000000"/>
          <w:sz w:val="32"/>
          <w:szCs w:val="32"/>
        </w:rPr>
        <w:t>证券投资咨询机构委员会</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1．7-9月，委员会持续推动</w:t>
      </w:r>
      <w:r>
        <w:rPr>
          <w:rFonts w:hint="eastAsia" w:ascii="仿宋_GB2312" w:hAnsi="仿宋" w:eastAsia="仿宋_GB2312"/>
          <w:sz w:val="32"/>
          <w:szCs w:val="32"/>
        </w:rPr>
        <w:t>证券投资咨询机构打击恶意维权</w:t>
      </w:r>
      <w:r>
        <w:rPr>
          <w:rFonts w:hint="eastAsia" w:ascii="仿宋_GB2312" w:hAnsi="黑体" w:eastAsia="仿宋_GB2312"/>
          <w:color w:val="000000"/>
          <w:sz w:val="32"/>
          <w:szCs w:val="32"/>
        </w:rPr>
        <w:t>研究，形成《证券投资咨询机构应对打击恶意维权方案》。</w:t>
      </w:r>
    </w:p>
    <w:p>
      <w:pPr>
        <w:ind w:firstLine="640" w:firstLineChars="200"/>
        <w:rPr>
          <w:rFonts w:ascii="仿宋_GB2312" w:hAnsi="华文中宋" w:eastAsia="仿宋_GB2312"/>
          <w:sz w:val="32"/>
          <w:szCs w:val="32"/>
        </w:rPr>
      </w:pPr>
      <w:r>
        <w:rPr>
          <w:rFonts w:hint="eastAsia" w:ascii="仿宋_GB2312" w:hAnsi="黑体" w:eastAsia="仿宋_GB2312"/>
          <w:color w:val="000000"/>
          <w:sz w:val="32"/>
          <w:szCs w:val="32"/>
        </w:rPr>
        <w:t>2．9月，委员会</w:t>
      </w:r>
      <w:r>
        <w:rPr>
          <w:rFonts w:hint="eastAsia" w:ascii="仿宋_GB2312" w:hAnsi="仿宋" w:eastAsia="仿宋_GB2312"/>
          <w:sz w:val="32"/>
          <w:szCs w:val="32"/>
        </w:rPr>
        <w:t>召开证券投资咨询机构打击恶意维权专题研讨会，副主任委员黑龙江容维董事长刘宝华、港澳资讯董事长乔光豪，以及青岛大摩、益盟股份等委员单位代表，证监会机构部监管八处处长李莹、协会会员服务二部主任申屹和相关工作人员参加会议。</w:t>
      </w:r>
      <w:r>
        <w:rPr>
          <w:rFonts w:hint="eastAsia" w:ascii="仿宋_GB2312" w:hAnsi="华文中宋" w:eastAsia="仿宋_GB2312"/>
          <w:sz w:val="32"/>
          <w:szCs w:val="32"/>
        </w:rPr>
        <w:t>会议围绕投资咨询机构当前面临的恶意维权的几种主要表现形式、作案手法以及应当如何应对、打击恶意维权、投诉进行了深入交流和讨论。部分公司代表分享了公司恶意维权处置案例。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B7"/>
    <w:rsid w:val="00005672"/>
    <w:rsid w:val="00063CC4"/>
    <w:rsid w:val="00064EED"/>
    <w:rsid w:val="00103CF6"/>
    <w:rsid w:val="00143E56"/>
    <w:rsid w:val="00150155"/>
    <w:rsid w:val="001A49C9"/>
    <w:rsid w:val="001B2AD7"/>
    <w:rsid w:val="001C4E9D"/>
    <w:rsid w:val="00232E69"/>
    <w:rsid w:val="0026524E"/>
    <w:rsid w:val="00266704"/>
    <w:rsid w:val="00280017"/>
    <w:rsid w:val="002A53F5"/>
    <w:rsid w:val="00311071"/>
    <w:rsid w:val="003211B1"/>
    <w:rsid w:val="00330445"/>
    <w:rsid w:val="00351F71"/>
    <w:rsid w:val="003B483E"/>
    <w:rsid w:val="003D6720"/>
    <w:rsid w:val="00413C62"/>
    <w:rsid w:val="004539BA"/>
    <w:rsid w:val="004605A0"/>
    <w:rsid w:val="004632F7"/>
    <w:rsid w:val="00496207"/>
    <w:rsid w:val="004C4A97"/>
    <w:rsid w:val="00516C83"/>
    <w:rsid w:val="00541FAF"/>
    <w:rsid w:val="005707F5"/>
    <w:rsid w:val="00572AE4"/>
    <w:rsid w:val="005B050F"/>
    <w:rsid w:val="006401A9"/>
    <w:rsid w:val="00645AD9"/>
    <w:rsid w:val="0066511C"/>
    <w:rsid w:val="006842E3"/>
    <w:rsid w:val="00697BFA"/>
    <w:rsid w:val="00736D0E"/>
    <w:rsid w:val="00762C65"/>
    <w:rsid w:val="00770045"/>
    <w:rsid w:val="0079310B"/>
    <w:rsid w:val="007C4ED3"/>
    <w:rsid w:val="007D0B19"/>
    <w:rsid w:val="007E7DFB"/>
    <w:rsid w:val="00821EA8"/>
    <w:rsid w:val="00824971"/>
    <w:rsid w:val="00834FDE"/>
    <w:rsid w:val="00842451"/>
    <w:rsid w:val="008E5BB3"/>
    <w:rsid w:val="008F57F5"/>
    <w:rsid w:val="00932686"/>
    <w:rsid w:val="00946860"/>
    <w:rsid w:val="009613EA"/>
    <w:rsid w:val="009677CC"/>
    <w:rsid w:val="00984F5F"/>
    <w:rsid w:val="00990DAD"/>
    <w:rsid w:val="009D6043"/>
    <w:rsid w:val="009E1E86"/>
    <w:rsid w:val="00A01454"/>
    <w:rsid w:val="00A9212C"/>
    <w:rsid w:val="00AA5F0D"/>
    <w:rsid w:val="00AE70B7"/>
    <w:rsid w:val="00B078EF"/>
    <w:rsid w:val="00B23903"/>
    <w:rsid w:val="00B9482C"/>
    <w:rsid w:val="00C62794"/>
    <w:rsid w:val="00C761CC"/>
    <w:rsid w:val="00C77C43"/>
    <w:rsid w:val="00C8466B"/>
    <w:rsid w:val="00C91DDF"/>
    <w:rsid w:val="00C947D4"/>
    <w:rsid w:val="00CB64CD"/>
    <w:rsid w:val="00CE618A"/>
    <w:rsid w:val="00D048BD"/>
    <w:rsid w:val="00D4337D"/>
    <w:rsid w:val="00D65B29"/>
    <w:rsid w:val="00DF747F"/>
    <w:rsid w:val="00E0386A"/>
    <w:rsid w:val="00E81B23"/>
    <w:rsid w:val="00EF0002"/>
    <w:rsid w:val="00EF2B8B"/>
    <w:rsid w:val="00F201DB"/>
    <w:rsid w:val="00F35E59"/>
    <w:rsid w:val="00F734B8"/>
    <w:rsid w:val="00F9391B"/>
    <w:rsid w:val="00FB5819"/>
    <w:rsid w:val="00FC62BC"/>
    <w:rsid w:val="00FC62ED"/>
    <w:rsid w:val="4F1A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rPr>
      <w:rFonts w:ascii="Calibri" w:hAnsi="Calibri" w:eastAsia="宋体" w:cs="Times New Roman"/>
      <w:szCs w:val="24"/>
    </w:rPr>
  </w:style>
  <w:style w:type="character" w:customStyle="1" w:styleId="12">
    <w:name w:val="awspan"/>
    <w:basedOn w:val="7"/>
    <w:qFormat/>
    <w:uiPriority w:val="0"/>
  </w:style>
  <w:style w:type="character" w:customStyle="1" w:styleId="13">
    <w:name w:val="批注框文本 字符"/>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1323</Words>
  <Characters>7543</Characters>
  <Lines>62</Lines>
  <Paragraphs>17</Paragraphs>
  <TotalTime>30</TotalTime>
  <ScaleCrop>false</ScaleCrop>
  <LinksUpToDate>false</LinksUpToDate>
  <CharactersWithSpaces>8849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2020-10-30T08:39:00Z</dcterms:created>
  <dc:creator>sac</dc:creator>
  <cp:lastModifiedBy>月 危</cp:lastModifiedBy>
  <cp:lastPrinted>2020-10-30T07:55:00Z</cp:lastPrinted>
  <dcterms:modified xsi:type="dcterms:W3CDTF">2020-11-06T06:19:17Z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