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12" w:rsidRPr="00E12467" w:rsidRDefault="00B02C64" w:rsidP="00B02C64">
      <w:pPr>
        <w:jc w:val="center"/>
        <w:rPr>
          <w:color w:val="000000" w:themeColor="text1"/>
          <w:sz w:val="24"/>
          <w:szCs w:val="28"/>
        </w:rPr>
      </w:pPr>
      <w:r w:rsidRPr="00E12467">
        <w:rPr>
          <w:rFonts w:hint="eastAsia"/>
          <w:color w:val="000000" w:themeColor="text1"/>
          <w:sz w:val="24"/>
          <w:szCs w:val="28"/>
        </w:rPr>
        <w:t>华南师范大学附中“格物”校本精品课程系列</w:t>
      </w:r>
    </w:p>
    <w:p w:rsidR="00B02C64" w:rsidRPr="00E12467" w:rsidRDefault="00B02C64" w:rsidP="00B02C64">
      <w:pPr>
        <w:jc w:val="center"/>
        <w:rPr>
          <w:color w:val="000000" w:themeColor="text1"/>
          <w:sz w:val="24"/>
          <w:szCs w:val="28"/>
        </w:rPr>
      </w:pPr>
      <w:r w:rsidRPr="00E12467">
        <w:rPr>
          <w:rFonts w:hint="eastAsia"/>
          <w:color w:val="000000" w:themeColor="text1"/>
          <w:sz w:val="24"/>
          <w:szCs w:val="28"/>
        </w:rPr>
        <w:t>——</w:t>
      </w:r>
      <w:r w:rsidR="00D925BC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906169">
        <w:rPr>
          <w:rFonts w:ascii="仿宋" w:eastAsia="仿宋" w:hAnsi="仿宋" w:hint="eastAsia"/>
          <w:color w:val="000000" w:themeColor="text1"/>
          <w:sz w:val="24"/>
          <w:szCs w:val="24"/>
        </w:rPr>
        <w:t>理财</w:t>
      </w:r>
      <w:r w:rsidR="00D925BC">
        <w:rPr>
          <w:rFonts w:ascii="仿宋" w:eastAsia="仿宋" w:hAnsi="仿宋" w:hint="eastAsia"/>
          <w:color w:val="000000" w:themeColor="text1"/>
          <w:sz w:val="24"/>
          <w:szCs w:val="24"/>
        </w:rPr>
        <w:t>入门</w:t>
      </w:r>
      <w:r w:rsidR="00B5067B">
        <w:rPr>
          <w:rFonts w:ascii="仿宋" w:eastAsia="仿宋" w:hAnsi="仿宋" w:hint="eastAsia"/>
          <w:color w:val="000000" w:themeColor="text1"/>
          <w:sz w:val="24"/>
          <w:szCs w:val="24"/>
        </w:rPr>
        <w:t>知识</w:t>
      </w:r>
    </w:p>
    <w:p w:rsidR="00B02C64" w:rsidRPr="00E12467" w:rsidRDefault="00B02C64" w:rsidP="00B02C64">
      <w:pPr>
        <w:jc w:val="center"/>
        <w:rPr>
          <w:color w:val="000000" w:themeColor="text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B02C64" w:rsidRPr="00E12467" w:rsidTr="00A06B26">
        <w:tc>
          <w:tcPr>
            <w:tcW w:w="2263" w:type="dxa"/>
          </w:tcPr>
          <w:p w:rsidR="00B02C64" w:rsidRPr="00E12467" w:rsidRDefault="00B02C64" w:rsidP="00B02C6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1246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7655" w:type="dxa"/>
          </w:tcPr>
          <w:p w:rsidR="00B02C64" w:rsidRPr="00E12467" w:rsidRDefault="00D925BC" w:rsidP="00B02C6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基金</w:t>
            </w:r>
            <w:r w:rsidR="0090616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理财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入门</w:t>
            </w:r>
            <w:r w:rsidR="00783AC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知识</w:t>
            </w:r>
          </w:p>
        </w:tc>
      </w:tr>
      <w:tr w:rsidR="00B02C64" w:rsidRPr="00E12467" w:rsidTr="00A06B26">
        <w:trPr>
          <w:trHeight w:val="600"/>
        </w:trPr>
        <w:tc>
          <w:tcPr>
            <w:tcW w:w="2263" w:type="dxa"/>
          </w:tcPr>
          <w:p w:rsidR="00B02C64" w:rsidRPr="00E12467" w:rsidRDefault="00B02C64" w:rsidP="00B02C6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1246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授课团队</w:t>
            </w:r>
          </w:p>
        </w:tc>
        <w:tc>
          <w:tcPr>
            <w:tcW w:w="7655" w:type="dxa"/>
          </w:tcPr>
          <w:p w:rsidR="00B02C64" w:rsidRPr="00E12467" w:rsidRDefault="00D925BC" w:rsidP="00B7189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易方达基金管理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公司</w:t>
            </w:r>
            <w:r w:rsidR="00B7189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投资者教育</w:t>
            </w:r>
            <w:r w:rsidR="0050072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基地</w:t>
            </w:r>
          </w:p>
        </w:tc>
      </w:tr>
      <w:tr w:rsidR="00B02C64" w:rsidRPr="00E12467" w:rsidTr="00A06B26">
        <w:tc>
          <w:tcPr>
            <w:tcW w:w="2263" w:type="dxa"/>
          </w:tcPr>
          <w:p w:rsidR="00B02C64" w:rsidRPr="00E12467" w:rsidRDefault="00B02C64" w:rsidP="00B02C6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1246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课程团队语</w:t>
            </w:r>
          </w:p>
          <w:p w:rsidR="00B02C64" w:rsidRPr="00E12467" w:rsidRDefault="00B02C64" w:rsidP="00B02C6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1246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（选填）</w:t>
            </w:r>
          </w:p>
        </w:tc>
        <w:tc>
          <w:tcPr>
            <w:tcW w:w="7655" w:type="dxa"/>
          </w:tcPr>
          <w:p w:rsidR="00BA573C" w:rsidRPr="00E12467" w:rsidRDefault="00DB0F66" w:rsidP="00E604D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知己知彼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，明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明白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白投基金</w:t>
            </w:r>
          </w:p>
        </w:tc>
      </w:tr>
      <w:tr w:rsidR="00B02C64" w:rsidRPr="00E12467" w:rsidTr="00A06B26">
        <w:trPr>
          <w:trHeight w:val="1490"/>
        </w:trPr>
        <w:tc>
          <w:tcPr>
            <w:tcW w:w="2263" w:type="dxa"/>
          </w:tcPr>
          <w:p w:rsidR="00B02C64" w:rsidRPr="00E604DE" w:rsidRDefault="00B02C64" w:rsidP="00B02C64">
            <w:pPr>
              <w:jc w:val="center"/>
              <w:rPr>
                <w:rFonts w:ascii="仿宋" w:eastAsia="仿宋" w:hAnsi="仿宋"/>
                <w:szCs w:val="21"/>
              </w:rPr>
            </w:pPr>
            <w:r w:rsidRPr="00E604D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课程概述</w:t>
            </w:r>
          </w:p>
        </w:tc>
        <w:tc>
          <w:tcPr>
            <w:tcW w:w="7655" w:type="dxa"/>
          </w:tcPr>
          <w:p w:rsidR="003059DE" w:rsidRDefault="00E604DE" w:rsidP="00926BD9">
            <w:pPr>
              <w:ind w:leftChars="137" w:left="288" w:firstLineChars="67" w:firstLine="14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BB7FBD">
              <w:rPr>
                <w:rFonts w:ascii="仿宋" w:eastAsia="仿宋" w:hAnsi="仿宋" w:hint="eastAsia"/>
                <w:szCs w:val="21"/>
              </w:rPr>
              <w:t>“</w:t>
            </w:r>
            <w:r w:rsidR="00B5067B">
              <w:rPr>
                <w:rFonts w:ascii="仿宋" w:eastAsia="仿宋" w:hAnsi="仿宋" w:hint="eastAsia"/>
                <w:szCs w:val="21"/>
              </w:rPr>
              <w:t>基金理财入门知识</w:t>
            </w:r>
            <w:r>
              <w:rPr>
                <w:rFonts w:ascii="仿宋" w:eastAsia="仿宋" w:hAnsi="仿宋" w:hint="eastAsia"/>
                <w:szCs w:val="21"/>
              </w:rPr>
              <w:t>”</w:t>
            </w:r>
            <w:r w:rsidR="00783880" w:rsidRPr="00BB7FBD">
              <w:rPr>
                <w:rFonts w:ascii="仿宋" w:eastAsia="仿宋" w:hAnsi="仿宋" w:hint="eastAsia"/>
                <w:szCs w:val="21"/>
              </w:rPr>
              <w:t>课程</w:t>
            </w:r>
            <w:r w:rsidR="00A06B26">
              <w:rPr>
                <w:rFonts w:ascii="仿宋" w:eastAsia="仿宋" w:hAnsi="仿宋" w:hint="eastAsia"/>
                <w:szCs w:val="21"/>
              </w:rPr>
              <w:t>设计积极践行</w:t>
            </w:r>
            <w:r w:rsidR="00A06B26">
              <w:rPr>
                <w:rFonts w:ascii="仿宋" w:eastAsia="仿宋" w:hAnsi="仿宋"/>
                <w:szCs w:val="21"/>
              </w:rPr>
              <w:t>“</w:t>
            </w:r>
            <w:r w:rsidR="00A06B26" w:rsidRPr="00A06B26">
              <w:rPr>
                <w:rFonts w:ascii="仿宋" w:eastAsia="仿宋" w:hAnsi="仿宋"/>
                <w:szCs w:val="21"/>
              </w:rPr>
              <w:t>将</w:t>
            </w:r>
            <w:r w:rsidR="00A06B26">
              <w:rPr>
                <w:rFonts w:ascii="仿宋" w:eastAsia="仿宋" w:hAnsi="仿宋" w:hint="eastAsia"/>
                <w:szCs w:val="21"/>
              </w:rPr>
              <w:t>投资者教育</w:t>
            </w:r>
            <w:r w:rsidR="00A06B26" w:rsidRPr="00A06B26">
              <w:rPr>
                <w:rFonts w:ascii="仿宋" w:eastAsia="仿宋" w:hAnsi="仿宋"/>
                <w:szCs w:val="21"/>
              </w:rPr>
              <w:t>纳入国民教育体系</w:t>
            </w:r>
            <w:r w:rsidR="00A06B26">
              <w:rPr>
                <w:rFonts w:ascii="仿宋" w:eastAsia="仿宋" w:hAnsi="仿宋" w:hint="eastAsia"/>
                <w:szCs w:val="21"/>
              </w:rPr>
              <w:t>”</w:t>
            </w:r>
            <w:r w:rsidR="00A06B26" w:rsidRPr="00A06B26">
              <w:rPr>
                <w:rFonts w:ascii="仿宋" w:eastAsia="仿宋" w:hAnsi="仿宋"/>
                <w:szCs w:val="21"/>
              </w:rPr>
              <w:t>的宗旨，</w:t>
            </w:r>
            <w:r w:rsidR="004860CB">
              <w:rPr>
                <w:rFonts w:ascii="仿宋" w:eastAsia="仿宋" w:hAnsi="仿宋" w:hint="eastAsia"/>
                <w:szCs w:val="21"/>
              </w:rPr>
              <w:t>重点围绕“如何</w:t>
            </w:r>
            <w:r w:rsidR="004860CB">
              <w:rPr>
                <w:rFonts w:ascii="仿宋" w:eastAsia="仿宋" w:hAnsi="仿宋"/>
                <w:szCs w:val="21"/>
              </w:rPr>
              <w:t>利用</w:t>
            </w:r>
            <w:r w:rsidR="004860CB">
              <w:rPr>
                <w:rFonts w:ascii="仿宋" w:eastAsia="仿宋" w:hAnsi="仿宋" w:hint="eastAsia"/>
                <w:szCs w:val="21"/>
              </w:rPr>
              <w:t>基金</w:t>
            </w:r>
            <w:r w:rsidR="004860CB">
              <w:rPr>
                <w:rFonts w:ascii="仿宋" w:eastAsia="仿宋" w:hAnsi="仿宋"/>
                <w:szCs w:val="21"/>
              </w:rPr>
              <w:t>理财</w:t>
            </w:r>
            <w:r w:rsidR="004860CB">
              <w:rPr>
                <w:rFonts w:ascii="仿宋" w:eastAsia="仿宋" w:hAnsi="仿宋" w:hint="eastAsia"/>
                <w:szCs w:val="21"/>
              </w:rPr>
              <w:t>”</w:t>
            </w:r>
            <w:r w:rsidR="004860CB">
              <w:rPr>
                <w:rFonts w:ascii="仿宋" w:eastAsia="仿宋" w:hAnsi="仿宋"/>
                <w:szCs w:val="21"/>
              </w:rPr>
              <w:t>和“基金公司如何管理</w:t>
            </w:r>
            <w:r w:rsidR="004860CB">
              <w:rPr>
                <w:rFonts w:ascii="仿宋" w:eastAsia="仿宋" w:hAnsi="仿宋" w:hint="eastAsia"/>
                <w:szCs w:val="21"/>
              </w:rPr>
              <w:t>运作</w:t>
            </w:r>
            <w:r w:rsidR="004860CB">
              <w:rPr>
                <w:rFonts w:ascii="仿宋" w:eastAsia="仿宋" w:hAnsi="仿宋"/>
                <w:szCs w:val="21"/>
              </w:rPr>
              <w:t>基金”</w:t>
            </w:r>
            <w:r w:rsidR="004860CB">
              <w:rPr>
                <w:rFonts w:ascii="仿宋" w:eastAsia="仿宋" w:hAnsi="仿宋" w:hint="eastAsia"/>
                <w:szCs w:val="21"/>
              </w:rPr>
              <w:t>两大</w:t>
            </w:r>
            <w:r w:rsidR="00526774">
              <w:rPr>
                <w:rFonts w:ascii="仿宋" w:eastAsia="仿宋" w:hAnsi="仿宋" w:hint="eastAsia"/>
                <w:szCs w:val="21"/>
              </w:rPr>
              <w:t>主</w:t>
            </w:r>
            <w:r w:rsidR="004860CB">
              <w:rPr>
                <w:rFonts w:ascii="仿宋" w:eastAsia="仿宋" w:hAnsi="仿宋" w:hint="eastAsia"/>
                <w:szCs w:val="21"/>
              </w:rPr>
              <w:t>题</w:t>
            </w:r>
            <w:r w:rsidR="000C31FC">
              <w:rPr>
                <w:rFonts w:ascii="仿宋" w:eastAsia="仿宋" w:hAnsi="仿宋" w:hint="eastAsia"/>
                <w:szCs w:val="21"/>
              </w:rPr>
              <w:t>，</w:t>
            </w:r>
            <w:r w:rsidR="004860CB">
              <w:rPr>
                <w:rFonts w:ascii="仿宋" w:eastAsia="仿宋" w:hAnsi="仿宋" w:hint="eastAsia"/>
                <w:szCs w:val="21"/>
              </w:rPr>
              <w:t>深入浅出</w:t>
            </w:r>
            <w:r w:rsidR="004860CB">
              <w:rPr>
                <w:rFonts w:ascii="仿宋" w:eastAsia="仿宋" w:hAnsi="仿宋"/>
                <w:szCs w:val="21"/>
              </w:rPr>
              <w:t>地</w:t>
            </w:r>
            <w:r w:rsidR="004860CB">
              <w:rPr>
                <w:rFonts w:ascii="仿宋" w:eastAsia="仿宋" w:hAnsi="仿宋" w:hint="eastAsia"/>
                <w:szCs w:val="21"/>
              </w:rPr>
              <w:t>向</w:t>
            </w:r>
            <w:r w:rsidR="004860CB">
              <w:rPr>
                <w:rFonts w:ascii="仿宋" w:eastAsia="仿宋" w:hAnsi="仿宋"/>
                <w:szCs w:val="21"/>
              </w:rPr>
              <w:t>学生普及基金理财知识</w:t>
            </w:r>
            <w:r w:rsidR="004860CB">
              <w:rPr>
                <w:rFonts w:ascii="仿宋" w:eastAsia="仿宋" w:hAnsi="仿宋" w:hint="eastAsia"/>
                <w:szCs w:val="21"/>
              </w:rPr>
              <w:t>、</w:t>
            </w:r>
            <w:r w:rsidR="00526774">
              <w:rPr>
                <w:rFonts w:ascii="仿宋" w:eastAsia="仿宋" w:hAnsi="仿宋" w:hint="eastAsia"/>
                <w:szCs w:val="21"/>
              </w:rPr>
              <w:t>介绍</w:t>
            </w:r>
            <w:r w:rsidR="00526774">
              <w:rPr>
                <w:rFonts w:ascii="仿宋" w:eastAsia="仿宋" w:hAnsi="仿宋"/>
                <w:szCs w:val="21"/>
              </w:rPr>
              <w:t>基金</w:t>
            </w:r>
            <w:r w:rsidR="00526774">
              <w:rPr>
                <w:rFonts w:ascii="仿宋" w:eastAsia="仿宋" w:hAnsi="仿宋" w:hint="eastAsia"/>
                <w:szCs w:val="21"/>
              </w:rPr>
              <w:t>及</w:t>
            </w:r>
            <w:r w:rsidR="00526774">
              <w:rPr>
                <w:rFonts w:ascii="仿宋" w:eastAsia="仿宋" w:hAnsi="仿宋"/>
                <w:szCs w:val="21"/>
              </w:rPr>
              <w:t>基金管理公司的运作</w:t>
            </w:r>
            <w:r w:rsidR="00526774">
              <w:rPr>
                <w:rFonts w:ascii="仿宋" w:eastAsia="仿宋" w:hAnsi="仿宋" w:hint="eastAsia"/>
                <w:szCs w:val="21"/>
              </w:rPr>
              <w:t>管理</w:t>
            </w:r>
            <w:r w:rsidR="00526774">
              <w:rPr>
                <w:rFonts w:ascii="仿宋" w:eastAsia="仿宋" w:hAnsi="仿宋"/>
                <w:szCs w:val="21"/>
              </w:rPr>
              <w:t>机制流程</w:t>
            </w:r>
            <w:r w:rsidR="00526774">
              <w:rPr>
                <w:rFonts w:ascii="仿宋" w:eastAsia="仿宋" w:hAnsi="仿宋" w:hint="eastAsia"/>
                <w:szCs w:val="21"/>
              </w:rPr>
              <w:t>，</w:t>
            </w:r>
            <w:r w:rsidR="00526774" w:rsidRPr="00526774">
              <w:rPr>
                <w:rFonts w:ascii="仿宋" w:eastAsia="仿宋" w:hAnsi="仿宋"/>
                <w:szCs w:val="21"/>
              </w:rPr>
              <w:t>输出基金投资价值观与方法论，帮助</w:t>
            </w:r>
            <w:r w:rsidR="00526774">
              <w:rPr>
                <w:rFonts w:ascii="仿宋" w:eastAsia="仿宋" w:hAnsi="仿宋" w:hint="eastAsia"/>
                <w:szCs w:val="21"/>
              </w:rPr>
              <w:t>同学们</w:t>
            </w:r>
            <w:r w:rsidR="00526774" w:rsidRPr="00526774">
              <w:rPr>
                <w:rFonts w:ascii="仿宋" w:eastAsia="仿宋" w:hAnsi="仿宋"/>
                <w:szCs w:val="21"/>
              </w:rPr>
              <w:t>树立</w:t>
            </w:r>
            <w:r w:rsidR="004860CB">
              <w:rPr>
                <w:rFonts w:ascii="仿宋" w:eastAsia="仿宋" w:hAnsi="仿宋"/>
                <w:szCs w:val="21"/>
              </w:rPr>
              <w:t>理性投资</w:t>
            </w:r>
            <w:r w:rsidR="00526774">
              <w:rPr>
                <w:rFonts w:ascii="仿宋" w:eastAsia="仿宋" w:hAnsi="仿宋" w:hint="eastAsia"/>
                <w:szCs w:val="21"/>
              </w:rPr>
              <w:t>理念</w:t>
            </w:r>
            <w:r w:rsidR="004860CB">
              <w:rPr>
                <w:rFonts w:ascii="仿宋" w:eastAsia="仿宋" w:hAnsi="仿宋"/>
                <w:szCs w:val="21"/>
              </w:rPr>
              <w:t>，</w:t>
            </w:r>
            <w:r w:rsidR="002C3419">
              <w:rPr>
                <w:rFonts w:ascii="仿宋" w:eastAsia="仿宋" w:hAnsi="仿宋" w:hint="eastAsia"/>
                <w:szCs w:val="21"/>
              </w:rPr>
              <w:t>提升</w:t>
            </w:r>
            <w:r w:rsidR="002C3419">
              <w:rPr>
                <w:rFonts w:ascii="仿宋" w:eastAsia="仿宋" w:hAnsi="仿宋"/>
                <w:szCs w:val="21"/>
              </w:rPr>
              <w:t>金融理财</w:t>
            </w:r>
            <w:r w:rsidR="002C3419">
              <w:rPr>
                <w:rFonts w:ascii="仿宋" w:eastAsia="仿宋" w:hAnsi="仿宋" w:hint="eastAsia"/>
                <w:szCs w:val="21"/>
              </w:rPr>
              <w:t>知识</w:t>
            </w:r>
            <w:r w:rsidR="002C3419">
              <w:rPr>
                <w:rFonts w:ascii="仿宋" w:eastAsia="仿宋" w:hAnsi="仿宋"/>
                <w:szCs w:val="21"/>
              </w:rPr>
              <w:t>素养。</w:t>
            </w:r>
          </w:p>
          <w:p w:rsidR="00B02C64" w:rsidRDefault="003059DE" w:rsidP="003059DE">
            <w:pPr>
              <w:ind w:leftChars="137" w:left="288" w:firstLineChars="167" w:firstLine="35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</w:t>
            </w:r>
            <w:r>
              <w:rPr>
                <w:rFonts w:ascii="仿宋" w:eastAsia="仿宋" w:hAnsi="仿宋"/>
                <w:szCs w:val="21"/>
              </w:rPr>
              <w:t>程</w:t>
            </w:r>
            <w:r>
              <w:rPr>
                <w:rFonts w:ascii="仿宋" w:eastAsia="仿宋" w:hAnsi="仿宋" w:hint="eastAsia"/>
                <w:szCs w:val="21"/>
              </w:rPr>
              <w:t>由基金公司</w:t>
            </w:r>
            <w:r>
              <w:rPr>
                <w:rFonts w:ascii="仿宋" w:eastAsia="仿宋" w:hAnsi="仿宋"/>
                <w:szCs w:val="21"/>
              </w:rPr>
              <w:t>从业人员</w:t>
            </w:r>
            <w:r>
              <w:rPr>
                <w:rFonts w:ascii="仿宋" w:eastAsia="仿宋" w:hAnsi="仿宋" w:hint="eastAsia"/>
                <w:szCs w:val="21"/>
              </w:rPr>
              <w:t>授课</w:t>
            </w:r>
            <w:r w:rsidR="002C3419">
              <w:rPr>
                <w:rFonts w:ascii="仿宋" w:eastAsia="仿宋" w:hAnsi="仿宋" w:hint="eastAsia"/>
                <w:szCs w:val="21"/>
              </w:rPr>
              <w:t>，与</w:t>
            </w:r>
            <w:r w:rsidR="002C3419">
              <w:rPr>
                <w:rFonts w:ascii="仿宋" w:eastAsia="仿宋" w:hAnsi="仿宋"/>
                <w:szCs w:val="21"/>
              </w:rPr>
              <w:t>学生面对面交流，</w:t>
            </w:r>
            <w:r w:rsidR="002C3419">
              <w:rPr>
                <w:rFonts w:ascii="仿宋" w:eastAsia="仿宋" w:hAnsi="仿宋" w:hint="eastAsia"/>
                <w:szCs w:val="21"/>
              </w:rPr>
              <w:t>帮助学生更好地</w:t>
            </w:r>
            <w:r w:rsidR="00A06B26">
              <w:rPr>
                <w:rFonts w:ascii="仿宋" w:eastAsia="仿宋" w:hAnsi="仿宋"/>
                <w:szCs w:val="21"/>
              </w:rPr>
              <w:t>理解基金理财</w:t>
            </w:r>
            <w:r w:rsidR="00A06B26">
              <w:rPr>
                <w:rFonts w:ascii="仿宋" w:eastAsia="仿宋" w:hAnsi="仿宋" w:hint="eastAsia"/>
                <w:szCs w:val="21"/>
              </w:rPr>
              <w:t>以及</w:t>
            </w:r>
            <w:r w:rsidR="002C3419">
              <w:rPr>
                <w:rFonts w:ascii="仿宋" w:eastAsia="仿宋" w:hAnsi="仿宋"/>
                <w:szCs w:val="21"/>
              </w:rPr>
              <w:t>基金公司的</w:t>
            </w:r>
            <w:r w:rsidR="00A06B26">
              <w:rPr>
                <w:rFonts w:ascii="仿宋" w:eastAsia="仿宋" w:hAnsi="仿宋" w:hint="eastAsia"/>
                <w:szCs w:val="21"/>
              </w:rPr>
              <w:t>管理</w:t>
            </w:r>
            <w:r w:rsidR="002C3419">
              <w:rPr>
                <w:rFonts w:ascii="仿宋" w:eastAsia="仿宋" w:hAnsi="仿宋"/>
                <w:szCs w:val="21"/>
              </w:rPr>
              <w:t>运作</w:t>
            </w:r>
            <w:r w:rsidR="00BF404B">
              <w:rPr>
                <w:rFonts w:ascii="仿宋" w:eastAsia="仿宋" w:hAnsi="仿宋" w:hint="eastAsia"/>
                <w:szCs w:val="21"/>
              </w:rPr>
              <w:t>、</w:t>
            </w:r>
            <w:r w:rsidR="00490B38">
              <w:rPr>
                <w:rFonts w:ascii="仿宋" w:eastAsia="仿宋" w:hAnsi="仿宋"/>
                <w:szCs w:val="21"/>
              </w:rPr>
              <w:t>基金公司</w:t>
            </w:r>
            <w:r w:rsidR="00BF404B">
              <w:rPr>
                <w:rFonts w:ascii="仿宋" w:eastAsia="仿宋" w:hAnsi="仿宋" w:hint="eastAsia"/>
                <w:szCs w:val="21"/>
              </w:rPr>
              <w:t>主要业务</w:t>
            </w:r>
            <w:r w:rsidR="00490B38">
              <w:rPr>
                <w:rFonts w:ascii="仿宋" w:eastAsia="仿宋" w:hAnsi="仿宋"/>
                <w:szCs w:val="21"/>
              </w:rPr>
              <w:t>岗位的特点和要求</w:t>
            </w:r>
            <w:r w:rsidR="00BF404B">
              <w:rPr>
                <w:rFonts w:ascii="仿宋" w:eastAsia="仿宋" w:hAnsi="仿宋" w:hint="eastAsia"/>
                <w:szCs w:val="21"/>
              </w:rPr>
              <w:t>等</w:t>
            </w:r>
            <w:r w:rsidR="00490B38">
              <w:rPr>
                <w:rFonts w:ascii="仿宋" w:eastAsia="仿宋" w:hAnsi="仿宋" w:hint="eastAsia"/>
                <w:szCs w:val="21"/>
              </w:rPr>
              <w:t>，</w:t>
            </w:r>
            <w:r w:rsidR="00BF404B">
              <w:rPr>
                <w:rFonts w:ascii="仿宋" w:eastAsia="仿宋" w:hAnsi="仿宋" w:hint="eastAsia"/>
                <w:szCs w:val="21"/>
              </w:rPr>
              <w:t>从而</w:t>
            </w:r>
            <w:r w:rsidR="00A06B26">
              <w:rPr>
                <w:rFonts w:ascii="仿宋" w:eastAsia="仿宋" w:hAnsi="仿宋" w:hint="eastAsia"/>
                <w:szCs w:val="21"/>
              </w:rPr>
              <w:t>开拓</w:t>
            </w:r>
            <w:r w:rsidR="00A06B26">
              <w:rPr>
                <w:rFonts w:ascii="仿宋" w:eastAsia="仿宋" w:hAnsi="仿宋"/>
                <w:szCs w:val="21"/>
              </w:rPr>
              <w:t>视野，</w:t>
            </w:r>
            <w:r w:rsidR="002C3419">
              <w:rPr>
                <w:rFonts w:ascii="仿宋" w:eastAsia="仿宋" w:hAnsi="仿宋"/>
                <w:szCs w:val="21"/>
              </w:rPr>
              <w:t>激发</w:t>
            </w:r>
            <w:r w:rsidR="00A06B26">
              <w:rPr>
                <w:rFonts w:ascii="仿宋" w:eastAsia="仿宋" w:hAnsi="仿宋" w:hint="eastAsia"/>
                <w:szCs w:val="21"/>
              </w:rPr>
              <w:t>学习</w:t>
            </w:r>
            <w:r w:rsidR="002C3419">
              <w:rPr>
                <w:rFonts w:ascii="仿宋" w:eastAsia="仿宋" w:hAnsi="仿宋"/>
                <w:szCs w:val="21"/>
              </w:rPr>
              <w:t>兴趣</w:t>
            </w:r>
            <w:r w:rsidR="00A06B26">
              <w:rPr>
                <w:rFonts w:ascii="仿宋" w:eastAsia="仿宋" w:hAnsi="仿宋" w:hint="eastAsia"/>
                <w:szCs w:val="21"/>
              </w:rPr>
              <w:t>和求知激情</w:t>
            </w:r>
            <w:r w:rsidR="00C04837">
              <w:rPr>
                <w:rFonts w:ascii="仿宋" w:eastAsia="仿宋" w:hAnsi="仿宋" w:hint="eastAsia"/>
                <w:szCs w:val="21"/>
              </w:rPr>
              <w:t>。</w:t>
            </w:r>
          </w:p>
          <w:p w:rsidR="001F01F7" w:rsidRPr="00926BD9" w:rsidRDefault="001F01F7" w:rsidP="003059DE">
            <w:pPr>
              <w:ind w:leftChars="137" w:left="288" w:firstLineChars="200" w:firstLine="420"/>
              <w:rPr>
                <w:rFonts w:ascii="仿宋" w:eastAsia="仿宋" w:hAnsi="仿宋"/>
                <w:szCs w:val="21"/>
              </w:rPr>
            </w:pPr>
            <w:r w:rsidRPr="001F01F7">
              <w:rPr>
                <w:rFonts w:ascii="仿宋" w:eastAsia="仿宋" w:hAnsi="仿宋" w:hint="eastAsia"/>
                <w:szCs w:val="21"/>
              </w:rPr>
              <w:t>为鼓励学生“</w:t>
            </w:r>
            <w:r w:rsidRPr="001F01F7">
              <w:rPr>
                <w:rFonts w:ascii="仿宋" w:eastAsia="仿宋" w:hAnsi="仿宋"/>
                <w:szCs w:val="21"/>
              </w:rPr>
              <w:t>学以致用”，</w:t>
            </w:r>
            <w:r w:rsidRPr="001F01F7">
              <w:rPr>
                <w:rFonts w:ascii="仿宋" w:eastAsia="仿宋" w:hAnsi="仿宋" w:hint="eastAsia"/>
                <w:szCs w:val="21"/>
              </w:rPr>
              <w:t>课程结束时</w:t>
            </w:r>
            <w:r w:rsidRPr="001F01F7">
              <w:rPr>
                <w:rFonts w:ascii="仿宋" w:eastAsia="仿宋" w:hAnsi="仿宋"/>
                <w:szCs w:val="21"/>
              </w:rPr>
              <w:t>将</w:t>
            </w:r>
            <w:r w:rsidRPr="001F01F7">
              <w:rPr>
                <w:rFonts w:ascii="仿宋" w:eastAsia="仿宋" w:hAnsi="仿宋" w:hint="eastAsia"/>
                <w:szCs w:val="21"/>
              </w:rPr>
              <w:t>举行“</w:t>
            </w:r>
            <w:r w:rsidRPr="001F01F7">
              <w:rPr>
                <w:rFonts w:ascii="仿宋" w:eastAsia="仿宋" w:hAnsi="仿宋"/>
                <w:szCs w:val="21"/>
              </w:rPr>
              <w:t>基金理财知识</w:t>
            </w:r>
            <w:r w:rsidRPr="001F01F7">
              <w:rPr>
                <w:rFonts w:ascii="仿宋" w:eastAsia="仿宋" w:hAnsi="仿宋" w:hint="eastAsia"/>
                <w:szCs w:val="21"/>
              </w:rPr>
              <w:t>”</w:t>
            </w:r>
            <w:r w:rsidRPr="001F01F7">
              <w:rPr>
                <w:rFonts w:ascii="仿宋" w:eastAsia="仿宋" w:hAnsi="仿宋"/>
                <w:szCs w:val="21"/>
              </w:rPr>
              <w:t>原</w:t>
            </w:r>
            <w:r w:rsidRPr="001F01F7">
              <w:rPr>
                <w:rFonts w:ascii="仿宋" w:eastAsia="仿宋" w:hAnsi="仿宋" w:hint="eastAsia"/>
                <w:szCs w:val="21"/>
              </w:rPr>
              <w:t>创</w:t>
            </w:r>
            <w:r w:rsidRPr="001F01F7">
              <w:rPr>
                <w:rFonts w:ascii="仿宋" w:eastAsia="仿宋" w:hAnsi="仿宋"/>
                <w:szCs w:val="21"/>
              </w:rPr>
              <w:t>作品</w:t>
            </w:r>
            <w:r w:rsidRPr="001F01F7">
              <w:rPr>
                <w:rFonts w:ascii="仿宋" w:eastAsia="仿宋" w:hAnsi="仿宋" w:hint="eastAsia"/>
                <w:szCs w:val="21"/>
              </w:rPr>
              <w:t>大赛</w:t>
            </w:r>
            <w:r w:rsidRPr="001F01F7">
              <w:rPr>
                <w:rFonts w:ascii="仿宋" w:eastAsia="仿宋" w:hAnsi="仿宋"/>
                <w:szCs w:val="21"/>
              </w:rPr>
              <w:t>，</w:t>
            </w:r>
            <w:r w:rsidRPr="001F01F7">
              <w:rPr>
                <w:rFonts w:ascii="仿宋" w:eastAsia="仿宋" w:hAnsi="仿宋" w:hint="eastAsia"/>
                <w:szCs w:val="21"/>
              </w:rPr>
              <w:t>同学们每2人自由</w:t>
            </w:r>
            <w:r w:rsidRPr="001F01F7">
              <w:rPr>
                <w:rFonts w:ascii="仿宋" w:eastAsia="仿宋" w:hAnsi="仿宋"/>
                <w:szCs w:val="21"/>
              </w:rPr>
              <w:t>组队，围绕“</w:t>
            </w:r>
            <w:r w:rsidRPr="001F01F7">
              <w:rPr>
                <w:rFonts w:ascii="仿宋" w:eastAsia="仿宋" w:hAnsi="仿宋" w:hint="eastAsia"/>
                <w:szCs w:val="21"/>
              </w:rPr>
              <w:t>明明白白</w:t>
            </w:r>
            <w:r w:rsidRPr="001F01F7">
              <w:rPr>
                <w:rFonts w:ascii="仿宋" w:eastAsia="仿宋" w:hAnsi="仿宋"/>
                <w:szCs w:val="21"/>
              </w:rPr>
              <w:t>投基金”</w:t>
            </w:r>
            <w:r w:rsidR="003059DE">
              <w:rPr>
                <w:rFonts w:ascii="仿宋" w:eastAsia="仿宋" w:hAnsi="仿宋" w:hint="eastAsia"/>
                <w:szCs w:val="21"/>
              </w:rPr>
              <w:t>等相关</w:t>
            </w:r>
            <w:r w:rsidR="003059DE">
              <w:rPr>
                <w:rFonts w:ascii="仿宋" w:eastAsia="仿宋" w:hAnsi="仿宋"/>
                <w:szCs w:val="21"/>
              </w:rPr>
              <w:t>主题</w:t>
            </w:r>
            <w:r w:rsidRPr="001F01F7">
              <w:rPr>
                <w:rFonts w:ascii="仿宋" w:eastAsia="仿宋" w:hAnsi="仿宋" w:hint="eastAsia"/>
                <w:szCs w:val="21"/>
              </w:rPr>
              <w:t>提交</w:t>
            </w:r>
            <w:r w:rsidRPr="001F01F7">
              <w:rPr>
                <w:rFonts w:ascii="仿宋" w:eastAsia="仿宋" w:hAnsi="仿宋"/>
                <w:szCs w:val="21"/>
              </w:rPr>
              <w:t>一份原创作品，</w:t>
            </w:r>
            <w:r w:rsidRPr="001F01F7">
              <w:rPr>
                <w:rFonts w:ascii="仿宋" w:eastAsia="仿宋" w:hAnsi="仿宋" w:hint="eastAsia"/>
                <w:szCs w:val="21"/>
              </w:rPr>
              <w:t>形式</w:t>
            </w:r>
            <w:r w:rsidRPr="001F01F7">
              <w:rPr>
                <w:rFonts w:ascii="仿宋" w:eastAsia="仿宋" w:hAnsi="仿宋"/>
                <w:szCs w:val="21"/>
              </w:rPr>
              <w:t>可以是</w:t>
            </w:r>
            <w:r w:rsidRPr="001F01F7">
              <w:rPr>
                <w:rFonts w:ascii="仿宋" w:eastAsia="仿宋" w:hAnsi="仿宋" w:hint="eastAsia"/>
                <w:szCs w:val="21"/>
              </w:rPr>
              <w:t>小</w:t>
            </w:r>
            <w:r w:rsidRPr="001F01F7">
              <w:rPr>
                <w:rFonts w:ascii="仿宋" w:eastAsia="仿宋" w:hAnsi="仿宋"/>
                <w:szCs w:val="21"/>
              </w:rPr>
              <w:t>视频</w:t>
            </w:r>
            <w:r w:rsidRPr="001F01F7">
              <w:rPr>
                <w:rFonts w:ascii="仿宋" w:eastAsia="仿宋" w:hAnsi="仿宋" w:hint="eastAsia"/>
                <w:szCs w:val="21"/>
              </w:rPr>
              <w:t>（2分钟以内）</w:t>
            </w:r>
            <w:r w:rsidRPr="001F01F7">
              <w:rPr>
                <w:rFonts w:ascii="仿宋" w:eastAsia="仿宋" w:hAnsi="仿宋"/>
                <w:szCs w:val="21"/>
              </w:rPr>
              <w:t>、漫画</w:t>
            </w:r>
            <w:r>
              <w:rPr>
                <w:rFonts w:ascii="仿宋" w:eastAsia="仿宋" w:hAnsi="仿宋"/>
                <w:szCs w:val="21"/>
              </w:rPr>
              <w:t>、短剧</w:t>
            </w:r>
            <w:r w:rsidRPr="001F01F7">
              <w:rPr>
                <w:rFonts w:ascii="仿宋" w:eastAsia="仿宋" w:hAnsi="仿宋" w:hint="eastAsia"/>
                <w:szCs w:val="21"/>
              </w:rPr>
              <w:t>或</w:t>
            </w:r>
            <w:r w:rsidRPr="001F01F7">
              <w:rPr>
                <w:rFonts w:ascii="仿宋" w:eastAsia="仿宋" w:hAnsi="仿宋"/>
                <w:szCs w:val="21"/>
              </w:rPr>
              <w:t>文章</w:t>
            </w:r>
            <w:r w:rsidRPr="001F01F7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1F01F7">
              <w:rPr>
                <w:rFonts w:ascii="仿宋" w:eastAsia="仿宋" w:hAnsi="仿宋" w:hint="eastAsia"/>
                <w:szCs w:val="21"/>
              </w:rPr>
              <w:t>000字</w:t>
            </w:r>
            <w:r w:rsidRPr="001F01F7">
              <w:rPr>
                <w:rFonts w:ascii="仿宋" w:eastAsia="仿宋" w:hAnsi="仿宋"/>
                <w:szCs w:val="21"/>
              </w:rPr>
              <w:t>以内</w:t>
            </w:r>
            <w:r w:rsidRPr="001F01F7">
              <w:rPr>
                <w:rFonts w:ascii="仿宋" w:eastAsia="仿宋" w:hAnsi="仿宋" w:hint="eastAsia"/>
                <w:szCs w:val="21"/>
              </w:rPr>
              <w:t>），既作为</w:t>
            </w:r>
            <w:r w:rsidRPr="001F01F7">
              <w:rPr>
                <w:rFonts w:ascii="仿宋" w:eastAsia="仿宋" w:hAnsi="仿宋"/>
                <w:szCs w:val="21"/>
              </w:rPr>
              <w:t>课程</w:t>
            </w:r>
            <w:r w:rsidRPr="001F01F7">
              <w:rPr>
                <w:rFonts w:ascii="仿宋" w:eastAsia="仿宋" w:hAnsi="仿宋" w:hint="eastAsia"/>
                <w:szCs w:val="21"/>
              </w:rPr>
              <w:t>作业、</w:t>
            </w:r>
            <w:r w:rsidRPr="001F01F7">
              <w:rPr>
                <w:rFonts w:ascii="仿宋" w:eastAsia="仿宋" w:hAnsi="仿宋"/>
                <w:szCs w:val="21"/>
              </w:rPr>
              <w:t>又是</w:t>
            </w:r>
            <w:r w:rsidRPr="001F01F7">
              <w:rPr>
                <w:rFonts w:ascii="仿宋" w:eastAsia="仿宋" w:hAnsi="仿宋" w:hint="eastAsia"/>
                <w:szCs w:val="21"/>
              </w:rPr>
              <w:t>参赛作品。</w:t>
            </w:r>
          </w:p>
        </w:tc>
      </w:tr>
      <w:tr w:rsidR="00B02C64" w:rsidRPr="00E12467" w:rsidTr="00A06B26">
        <w:trPr>
          <w:trHeight w:val="1686"/>
        </w:trPr>
        <w:tc>
          <w:tcPr>
            <w:tcW w:w="2263" w:type="dxa"/>
          </w:tcPr>
          <w:p w:rsidR="00B02C64" w:rsidRPr="00E12467" w:rsidRDefault="00B02C64" w:rsidP="00B02C6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1246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授课目标</w:t>
            </w:r>
          </w:p>
        </w:tc>
        <w:tc>
          <w:tcPr>
            <w:tcW w:w="7655" w:type="dxa"/>
          </w:tcPr>
          <w:p w:rsidR="00B02C64" w:rsidRPr="00E12467" w:rsidRDefault="009C2EE2" w:rsidP="00345C0B">
            <w:pPr>
              <w:pStyle w:val="a9"/>
              <w:ind w:left="289" w:firstLineChars="202" w:firstLine="424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本课程</w:t>
            </w:r>
            <w:r w:rsidR="00AF3B59">
              <w:rPr>
                <w:rFonts w:ascii="仿宋" w:eastAsia="仿宋" w:hAnsi="仿宋" w:hint="eastAsia"/>
                <w:szCs w:val="21"/>
              </w:rPr>
              <w:t>注重理论联系实际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="00AF3B59">
              <w:rPr>
                <w:rFonts w:ascii="仿宋" w:eastAsia="仿宋" w:hAnsi="仿宋" w:hint="eastAsia"/>
                <w:szCs w:val="21"/>
              </w:rPr>
              <w:t>以提升学生</w:t>
            </w:r>
            <w:r w:rsidR="00AF3B59">
              <w:rPr>
                <w:rFonts w:ascii="仿宋" w:eastAsia="仿宋" w:hAnsi="仿宋"/>
                <w:szCs w:val="21"/>
              </w:rPr>
              <w:t>金融理财知识素养</w:t>
            </w:r>
            <w:r w:rsidR="00224BE1">
              <w:rPr>
                <w:rFonts w:ascii="仿宋" w:eastAsia="仿宋" w:hAnsi="仿宋" w:hint="eastAsia"/>
                <w:szCs w:val="21"/>
              </w:rPr>
              <w:t>、</w:t>
            </w:r>
            <w:r w:rsidR="00224BE1">
              <w:rPr>
                <w:rFonts w:ascii="仿宋" w:eastAsia="仿宋" w:hAnsi="仿宋"/>
                <w:szCs w:val="21"/>
              </w:rPr>
              <w:t>培育</w:t>
            </w:r>
            <w:r w:rsidR="00224BE1">
              <w:rPr>
                <w:rFonts w:ascii="仿宋" w:eastAsia="仿宋" w:hAnsi="仿宋" w:hint="eastAsia"/>
                <w:szCs w:val="21"/>
              </w:rPr>
              <w:t>成熟理性</w:t>
            </w:r>
            <w:r w:rsidR="00224BE1">
              <w:rPr>
                <w:rFonts w:ascii="仿宋" w:eastAsia="仿宋" w:hAnsi="仿宋"/>
                <w:szCs w:val="21"/>
              </w:rPr>
              <w:t>投资者</w:t>
            </w:r>
            <w:r w:rsidR="00AF3B59">
              <w:rPr>
                <w:rFonts w:ascii="仿宋" w:eastAsia="仿宋" w:hAnsi="仿宋"/>
                <w:szCs w:val="21"/>
              </w:rPr>
              <w:t>为</w:t>
            </w:r>
            <w:r w:rsidR="00AF3B59">
              <w:rPr>
                <w:rFonts w:ascii="仿宋" w:eastAsia="仿宋" w:hAnsi="仿宋" w:hint="eastAsia"/>
                <w:szCs w:val="21"/>
              </w:rPr>
              <w:t>主要</w:t>
            </w:r>
            <w:r w:rsidR="00AF3B59">
              <w:rPr>
                <w:rFonts w:ascii="仿宋" w:eastAsia="仿宋" w:hAnsi="仿宋"/>
                <w:szCs w:val="21"/>
              </w:rPr>
              <w:t>目标，</w:t>
            </w:r>
            <w:r w:rsidR="00AF3B59">
              <w:rPr>
                <w:rFonts w:ascii="仿宋" w:eastAsia="仿宋" w:hAnsi="仿宋" w:hint="eastAsia"/>
                <w:szCs w:val="21"/>
              </w:rPr>
              <w:t>力求</w:t>
            </w:r>
            <w:r w:rsidR="00AF3B59">
              <w:rPr>
                <w:rFonts w:ascii="仿宋" w:eastAsia="仿宋" w:hAnsi="仿宋"/>
                <w:szCs w:val="21"/>
              </w:rPr>
              <w:t>通过</w:t>
            </w:r>
            <w:r w:rsidR="00224BE1">
              <w:rPr>
                <w:rFonts w:ascii="仿宋" w:eastAsia="仿宋" w:hAnsi="仿宋" w:hint="eastAsia"/>
                <w:szCs w:val="21"/>
              </w:rPr>
              <w:t>符合</w:t>
            </w:r>
            <w:r w:rsidR="00D82C0E">
              <w:rPr>
                <w:rFonts w:ascii="仿宋" w:eastAsia="仿宋" w:hAnsi="仿宋" w:hint="eastAsia"/>
                <w:szCs w:val="21"/>
              </w:rPr>
              <w:t>学生兴趣</w:t>
            </w:r>
            <w:r w:rsidR="00224BE1">
              <w:rPr>
                <w:rFonts w:ascii="仿宋" w:eastAsia="仿宋" w:hAnsi="仿宋" w:hint="eastAsia"/>
                <w:szCs w:val="21"/>
              </w:rPr>
              <w:t>特点</w:t>
            </w:r>
            <w:r w:rsidR="00D82C0E">
              <w:rPr>
                <w:rFonts w:ascii="仿宋" w:eastAsia="仿宋" w:hAnsi="仿宋" w:hint="eastAsia"/>
                <w:szCs w:val="21"/>
              </w:rPr>
              <w:t>的</w:t>
            </w:r>
            <w:r w:rsidR="00AF3B59">
              <w:rPr>
                <w:rFonts w:ascii="仿宋" w:eastAsia="仿宋" w:hAnsi="仿宋" w:hint="eastAsia"/>
                <w:szCs w:val="21"/>
              </w:rPr>
              <w:t>内容与</w:t>
            </w:r>
            <w:r w:rsidR="00AF3B59">
              <w:rPr>
                <w:rFonts w:ascii="仿宋" w:eastAsia="仿宋" w:hAnsi="仿宋"/>
                <w:szCs w:val="21"/>
              </w:rPr>
              <w:t>课程设计</w:t>
            </w:r>
            <w:r w:rsidR="00D82C0E">
              <w:rPr>
                <w:rFonts w:ascii="仿宋" w:eastAsia="仿宋" w:hAnsi="仿宋" w:hint="eastAsia"/>
                <w:szCs w:val="21"/>
              </w:rPr>
              <w:t>，</w:t>
            </w:r>
            <w:r w:rsidR="00AF3B59">
              <w:rPr>
                <w:rFonts w:ascii="仿宋" w:eastAsia="仿宋" w:hAnsi="仿宋" w:hint="eastAsia"/>
                <w:szCs w:val="21"/>
              </w:rPr>
              <w:t>帮助</w:t>
            </w:r>
            <w:r w:rsidR="00224BE1">
              <w:rPr>
                <w:rFonts w:ascii="仿宋" w:eastAsia="仿宋" w:hAnsi="仿宋" w:hint="eastAsia"/>
                <w:szCs w:val="21"/>
              </w:rPr>
              <w:t>学生</w:t>
            </w:r>
            <w:r w:rsidR="00AF3B59">
              <w:rPr>
                <w:rFonts w:ascii="仿宋" w:eastAsia="仿宋" w:hAnsi="仿宋" w:hint="eastAsia"/>
                <w:szCs w:val="21"/>
              </w:rPr>
              <w:t>掌握</w:t>
            </w:r>
            <w:r w:rsidR="00AF3B59">
              <w:rPr>
                <w:rFonts w:ascii="仿宋" w:eastAsia="仿宋" w:hAnsi="仿宋"/>
                <w:szCs w:val="21"/>
              </w:rPr>
              <w:t>基本的基金理财知识</w:t>
            </w:r>
            <w:r w:rsidR="00224BE1">
              <w:rPr>
                <w:rFonts w:ascii="仿宋" w:eastAsia="仿宋" w:hAnsi="仿宋" w:hint="eastAsia"/>
                <w:szCs w:val="21"/>
              </w:rPr>
              <w:t>、</w:t>
            </w:r>
            <w:r w:rsidR="00AF3B59">
              <w:rPr>
                <w:rFonts w:ascii="仿宋" w:eastAsia="仿宋" w:hAnsi="仿宋"/>
                <w:szCs w:val="21"/>
              </w:rPr>
              <w:t>理解基金管理公司</w:t>
            </w:r>
            <w:r w:rsidR="00771651">
              <w:rPr>
                <w:rFonts w:ascii="仿宋" w:eastAsia="仿宋" w:hAnsi="仿宋" w:hint="eastAsia"/>
                <w:szCs w:val="21"/>
              </w:rPr>
              <w:t>运作</w:t>
            </w:r>
            <w:r w:rsidR="00224BE1">
              <w:rPr>
                <w:rFonts w:ascii="仿宋" w:eastAsia="仿宋" w:hAnsi="仿宋" w:hint="eastAsia"/>
                <w:szCs w:val="21"/>
              </w:rPr>
              <w:t>，</w:t>
            </w:r>
            <w:r w:rsidR="00224BE1">
              <w:rPr>
                <w:rFonts w:ascii="仿宋" w:eastAsia="仿宋" w:hAnsi="仿宋"/>
                <w:szCs w:val="21"/>
              </w:rPr>
              <w:t>树立</w:t>
            </w:r>
            <w:r w:rsidR="00224BE1">
              <w:rPr>
                <w:rFonts w:ascii="仿宋" w:eastAsia="仿宋" w:hAnsi="仿宋" w:hint="eastAsia"/>
                <w:szCs w:val="21"/>
              </w:rPr>
              <w:t>正确</w:t>
            </w:r>
            <w:r w:rsidR="00224BE1">
              <w:rPr>
                <w:rFonts w:ascii="仿宋" w:eastAsia="仿宋" w:hAnsi="仿宋"/>
                <w:szCs w:val="21"/>
              </w:rPr>
              <w:t>的投资理念</w:t>
            </w:r>
            <w:r w:rsidR="00771651">
              <w:rPr>
                <w:rFonts w:ascii="仿宋" w:eastAsia="仿宋" w:hAnsi="仿宋" w:hint="eastAsia"/>
                <w:szCs w:val="21"/>
              </w:rPr>
              <w:t>；</w:t>
            </w:r>
            <w:r w:rsidR="00224BE1">
              <w:rPr>
                <w:rFonts w:ascii="仿宋" w:eastAsia="仿宋" w:hAnsi="仿宋" w:hint="eastAsia"/>
                <w:szCs w:val="21"/>
              </w:rPr>
              <w:t>并</w:t>
            </w:r>
            <w:r w:rsidR="00224BE1">
              <w:rPr>
                <w:rFonts w:ascii="仿宋" w:eastAsia="仿宋" w:hAnsi="仿宋"/>
                <w:szCs w:val="21"/>
              </w:rPr>
              <w:t>通过</w:t>
            </w:r>
            <w:r w:rsidR="00345C0B">
              <w:rPr>
                <w:rFonts w:ascii="仿宋" w:eastAsia="仿宋" w:hAnsi="仿宋" w:hint="eastAsia"/>
                <w:szCs w:val="21"/>
              </w:rPr>
              <w:t>参与</w:t>
            </w:r>
            <w:r w:rsidR="00224BE1">
              <w:rPr>
                <w:rFonts w:ascii="仿宋" w:eastAsia="仿宋" w:hAnsi="仿宋"/>
                <w:szCs w:val="21"/>
              </w:rPr>
              <w:t>课程</w:t>
            </w:r>
            <w:r w:rsidR="00345C0B">
              <w:rPr>
                <w:rFonts w:ascii="仿宋" w:eastAsia="仿宋" w:hAnsi="仿宋" w:hint="eastAsia"/>
                <w:szCs w:val="21"/>
              </w:rPr>
              <w:t>作业实践</w:t>
            </w:r>
            <w:r w:rsidR="00224BE1">
              <w:rPr>
                <w:rFonts w:ascii="仿宋" w:eastAsia="仿宋" w:hAnsi="仿宋"/>
                <w:szCs w:val="21"/>
              </w:rPr>
              <w:t>，</w:t>
            </w:r>
            <w:r w:rsidR="00345C0B">
              <w:rPr>
                <w:rFonts w:ascii="仿宋" w:eastAsia="仿宋" w:hAnsi="仿宋" w:hint="eastAsia"/>
                <w:szCs w:val="21"/>
              </w:rPr>
              <w:t>考察</w:t>
            </w:r>
            <w:r w:rsidR="00224BE1" w:rsidRPr="009C2EE2">
              <w:rPr>
                <w:rFonts w:ascii="仿宋" w:eastAsia="仿宋" w:hAnsi="仿宋" w:hint="eastAsia"/>
                <w:szCs w:val="21"/>
              </w:rPr>
              <w:t>锻炼学生的</w:t>
            </w:r>
            <w:r w:rsidR="00345C0B">
              <w:rPr>
                <w:rFonts w:ascii="仿宋" w:eastAsia="仿宋" w:hAnsi="仿宋" w:hint="eastAsia"/>
                <w:szCs w:val="21"/>
              </w:rPr>
              <w:t>领悟力</w:t>
            </w:r>
            <w:r w:rsidR="00345C0B">
              <w:rPr>
                <w:rFonts w:ascii="仿宋" w:eastAsia="仿宋" w:hAnsi="仿宋"/>
                <w:szCs w:val="21"/>
              </w:rPr>
              <w:t>、</w:t>
            </w:r>
            <w:r w:rsidR="00224BE1" w:rsidRPr="009C2EE2">
              <w:rPr>
                <w:rFonts w:ascii="仿宋" w:eastAsia="仿宋" w:hAnsi="仿宋" w:hint="eastAsia"/>
                <w:szCs w:val="21"/>
              </w:rPr>
              <w:t>创造力</w:t>
            </w:r>
            <w:r w:rsidR="00224BE1">
              <w:rPr>
                <w:rFonts w:ascii="仿宋" w:eastAsia="仿宋" w:hAnsi="仿宋" w:hint="eastAsia"/>
                <w:szCs w:val="21"/>
              </w:rPr>
              <w:t>、</w:t>
            </w:r>
            <w:r w:rsidR="00224BE1" w:rsidRPr="009C2EE2">
              <w:rPr>
                <w:rFonts w:ascii="仿宋" w:eastAsia="仿宋" w:hAnsi="仿宋" w:hint="eastAsia"/>
                <w:szCs w:val="21"/>
              </w:rPr>
              <w:t>团队合作</w:t>
            </w:r>
            <w:r w:rsidR="00345C0B">
              <w:rPr>
                <w:rFonts w:ascii="仿宋" w:eastAsia="仿宋" w:hAnsi="仿宋" w:hint="eastAsia"/>
                <w:szCs w:val="21"/>
              </w:rPr>
              <w:t>领</w:t>
            </w:r>
            <w:r w:rsidR="00224BE1" w:rsidRPr="009C2EE2">
              <w:rPr>
                <w:rFonts w:ascii="仿宋" w:eastAsia="仿宋" w:hAnsi="仿宋" w:hint="eastAsia"/>
                <w:szCs w:val="21"/>
              </w:rPr>
              <w:t>导力</w:t>
            </w:r>
            <w:r w:rsidR="00224BE1">
              <w:rPr>
                <w:rFonts w:ascii="仿宋" w:eastAsia="仿宋" w:hAnsi="仿宋" w:hint="eastAsia"/>
                <w:szCs w:val="21"/>
              </w:rPr>
              <w:t>以及</w:t>
            </w:r>
            <w:r w:rsidR="00224BE1" w:rsidRPr="009C2EE2">
              <w:rPr>
                <w:rFonts w:ascii="仿宋" w:eastAsia="仿宋" w:hAnsi="仿宋" w:hint="eastAsia"/>
                <w:szCs w:val="21"/>
              </w:rPr>
              <w:t>计划</w:t>
            </w:r>
            <w:r w:rsidR="00224BE1">
              <w:rPr>
                <w:rFonts w:ascii="仿宋" w:eastAsia="仿宋" w:hAnsi="仿宋" w:hint="eastAsia"/>
                <w:szCs w:val="21"/>
              </w:rPr>
              <w:t>和</w:t>
            </w:r>
            <w:r w:rsidR="00224BE1" w:rsidRPr="009C2EE2">
              <w:rPr>
                <w:rFonts w:ascii="仿宋" w:eastAsia="仿宋" w:hAnsi="仿宋" w:hint="eastAsia"/>
                <w:szCs w:val="21"/>
              </w:rPr>
              <w:t>执行能力</w:t>
            </w:r>
            <w:r w:rsidR="00224BE1">
              <w:rPr>
                <w:rFonts w:ascii="仿宋" w:eastAsia="仿宋" w:hAnsi="仿宋" w:hint="eastAsia"/>
                <w:szCs w:val="21"/>
              </w:rPr>
              <w:t>等</w:t>
            </w:r>
            <w:r w:rsidR="00224BE1" w:rsidRPr="009C2EE2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B02C64" w:rsidRPr="00E12467" w:rsidTr="00A06B26">
        <w:trPr>
          <w:trHeight w:val="2958"/>
        </w:trPr>
        <w:tc>
          <w:tcPr>
            <w:tcW w:w="2263" w:type="dxa"/>
          </w:tcPr>
          <w:p w:rsidR="00B02C64" w:rsidRPr="00E12467" w:rsidRDefault="00B02C64" w:rsidP="00B02C6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1246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课程大纲</w:t>
            </w:r>
          </w:p>
        </w:tc>
        <w:tc>
          <w:tcPr>
            <w:tcW w:w="7655" w:type="dxa"/>
          </w:tcPr>
          <w:p w:rsidR="002074A6" w:rsidRPr="005067B2" w:rsidRDefault="002074A6" w:rsidP="009C2EE2">
            <w:pPr>
              <w:pStyle w:val="a9"/>
              <w:ind w:left="360" w:firstLineChars="0" w:firstLine="0"/>
              <w:jc w:val="left"/>
              <w:rPr>
                <w:rFonts w:ascii="仿宋" w:eastAsia="仿宋" w:hAnsi="仿宋"/>
                <w:b/>
                <w:szCs w:val="21"/>
              </w:rPr>
            </w:pPr>
            <w:r w:rsidRPr="005067B2">
              <w:rPr>
                <w:rFonts w:ascii="仿宋" w:eastAsia="仿宋" w:hAnsi="仿宋" w:hint="eastAsia"/>
                <w:b/>
                <w:szCs w:val="21"/>
              </w:rPr>
              <w:t>第一部分</w:t>
            </w:r>
            <w:r w:rsidRPr="005067B2">
              <w:rPr>
                <w:rFonts w:ascii="仿宋" w:eastAsia="仿宋" w:hAnsi="仿宋"/>
                <w:b/>
                <w:szCs w:val="21"/>
              </w:rPr>
              <w:t>：</w:t>
            </w:r>
            <w:r w:rsidRPr="005067B2">
              <w:rPr>
                <w:rFonts w:ascii="仿宋" w:eastAsia="仿宋" w:hAnsi="仿宋" w:hint="eastAsia"/>
                <w:b/>
                <w:szCs w:val="21"/>
              </w:rPr>
              <w:t>明明白白</w:t>
            </w:r>
            <w:r w:rsidRPr="005067B2">
              <w:rPr>
                <w:rFonts w:ascii="仿宋" w:eastAsia="仿宋" w:hAnsi="仿宋"/>
                <w:b/>
                <w:szCs w:val="21"/>
              </w:rPr>
              <w:t>投基金</w:t>
            </w:r>
            <w:r w:rsidRPr="005067B2">
              <w:rPr>
                <w:rFonts w:ascii="仿宋" w:eastAsia="仿宋" w:hAnsi="仿宋" w:hint="eastAsia"/>
                <w:b/>
                <w:szCs w:val="21"/>
              </w:rPr>
              <w:t>——</w:t>
            </w:r>
            <w:r w:rsidRPr="005067B2">
              <w:rPr>
                <w:rFonts w:ascii="仿宋" w:eastAsia="仿宋" w:hAnsi="仿宋"/>
                <w:b/>
                <w:szCs w:val="21"/>
              </w:rPr>
              <w:t>基金理财知识</w:t>
            </w:r>
          </w:p>
          <w:p w:rsidR="001D57CE" w:rsidRDefault="001D57CE" w:rsidP="009C2EE2">
            <w:pPr>
              <w:pStyle w:val="a9"/>
              <w:ind w:left="360" w:firstLineChars="0" w:firstLine="0"/>
              <w:jc w:val="left"/>
              <w:rPr>
                <w:rFonts w:ascii="仿宋" w:eastAsia="仿宋" w:hAnsi="仿宋"/>
                <w:szCs w:val="21"/>
              </w:rPr>
            </w:pP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单元一：你知道哪些理财方式？（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1.5课时）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财商基础知识：为什么要理财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什么是基</w:t>
            </w:r>
            <w:bookmarkStart w:id="0" w:name="_GoBack"/>
            <w:bookmarkEnd w:id="0"/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金，基金作为理财工具有什么特点和优势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课程介绍：知己知彼，明明白白投基金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单元二：投资基金前需要做什么功课？（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1.5课时）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了解你自己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了解基金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基金的销售适当性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单元三：什么是基金投资的正确姿势（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1.5课时）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基金投资常见误区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上哪儿获取有用的基金投资信息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单元四：基金投资中最重要的事（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1.5学时）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投资要有合理的收益预期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理性看待波动</w:t>
            </w:r>
          </w:p>
          <w:p w:rsidR="00F06949" w:rsidRPr="00F06949" w:rsidRDefault="00F06949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3.</w:t>
            </w:r>
            <w:r w:rsidRPr="00F0694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ab/>
              <w:t>长期投资的重要性</w:t>
            </w:r>
          </w:p>
          <w:p w:rsidR="003336AD" w:rsidRPr="00F06949" w:rsidRDefault="003336AD" w:rsidP="00F06949">
            <w:pPr>
              <w:ind w:left="3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02C64" w:rsidRPr="00E12467" w:rsidTr="00A06B26">
        <w:trPr>
          <w:trHeight w:val="2113"/>
        </w:trPr>
        <w:tc>
          <w:tcPr>
            <w:tcW w:w="2263" w:type="dxa"/>
          </w:tcPr>
          <w:p w:rsidR="00B02C64" w:rsidRPr="00E12467" w:rsidRDefault="00B02C64" w:rsidP="00B02C6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1246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评价要求</w:t>
            </w:r>
          </w:p>
        </w:tc>
        <w:tc>
          <w:tcPr>
            <w:tcW w:w="7655" w:type="dxa"/>
          </w:tcPr>
          <w:p w:rsidR="00B02C64" w:rsidRPr="00387B00" w:rsidRDefault="00387B00" w:rsidP="00041B02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87B00">
              <w:rPr>
                <w:rFonts w:ascii="仿宋" w:eastAsia="仿宋" w:hAnsi="仿宋" w:hint="eastAsia"/>
                <w:szCs w:val="21"/>
                <w:shd w:val="clear" w:color="auto" w:fill="FFFFFF"/>
              </w:rPr>
              <w:t>4</w:t>
            </w:r>
            <w:r w:rsidRPr="00387B00">
              <w:rPr>
                <w:rFonts w:ascii="仿宋" w:eastAsia="仿宋" w:hAnsi="仿宋"/>
                <w:szCs w:val="21"/>
                <w:shd w:val="clear" w:color="auto" w:fill="FFFFFF"/>
              </w:rPr>
              <w:t>0%</w:t>
            </w:r>
            <w:r w:rsidR="00E02B3B" w:rsidRPr="00387B00">
              <w:rPr>
                <w:rFonts w:ascii="仿宋" w:eastAsia="仿宋" w:hAnsi="仿宋" w:hint="eastAsia"/>
                <w:szCs w:val="21"/>
                <w:shd w:val="clear" w:color="auto" w:fill="FFFFFF"/>
              </w:rPr>
              <w:t>过程性</w:t>
            </w:r>
            <w:r w:rsidR="00E02B3B" w:rsidRPr="00387B00">
              <w:rPr>
                <w:rFonts w:ascii="仿宋" w:eastAsia="仿宋" w:hAnsi="仿宋"/>
                <w:szCs w:val="21"/>
                <w:shd w:val="clear" w:color="auto" w:fill="FFFFFF"/>
              </w:rPr>
              <w:t>评价</w:t>
            </w:r>
            <w:r w:rsidR="00E02B3B" w:rsidRPr="00387B00">
              <w:rPr>
                <w:rFonts w:ascii="仿宋" w:eastAsia="仿宋" w:hAnsi="仿宋" w:hint="eastAsia"/>
                <w:szCs w:val="21"/>
                <w:shd w:val="clear" w:color="auto" w:fill="FFFFFF"/>
              </w:rPr>
              <w:t>+</w:t>
            </w:r>
            <w:r w:rsidRPr="00387B00">
              <w:rPr>
                <w:rFonts w:ascii="仿宋" w:eastAsia="仿宋" w:hAnsi="仿宋"/>
                <w:szCs w:val="21"/>
                <w:shd w:val="clear" w:color="auto" w:fill="FFFFFF"/>
              </w:rPr>
              <w:t>60%</w:t>
            </w:r>
            <w:r w:rsidR="00E02B3B" w:rsidRPr="00387B00">
              <w:rPr>
                <w:rFonts w:ascii="仿宋" w:eastAsia="仿宋" w:hAnsi="仿宋" w:hint="eastAsia"/>
                <w:szCs w:val="21"/>
                <w:shd w:val="clear" w:color="auto" w:fill="FFFFFF"/>
              </w:rPr>
              <w:t>期末课程作业</w:t>
            </w:r>
            <w:r w:rsidR="00E02B3B" w:rsidRPr="00387B00">
              <w:rPr>
                <w:rFonts w:ascii="仿宋" w:eastAsia="仿宋" w:hAnsi="仿宋"/>
                <w:szCs w:val="21"/>
                <w:shd w:val="clear" w:color="auto" w:fill="FFFFFF"/>
              </w:rPr>
              <w:t>评价</w:t>
            </w:r>
            <w:r w:rsidRPr="00387B00">
              <w:rPr>
                <w:rFonts w:ascii="仿宋" w:eastAsia="仿宋" w:hAnsi="仿宋" w:hint="eastAsia"/>
                <w:szCs w:val="21"/>
                <w:shd w:val="clear" w:color="auto" w:fill="FFFFFF"/>
              </w:rPr>
              <w:t>作为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</w:rPr>
              <w:t>期末</w:t>
            </w:r>
            <w:r>
              <w:rPr>
                <w:rFonts w:ascii="仿宋" w:eastAsia="仿宋" w:hAnsi="仿宋"/>
                <w:szCs w:val="21"/>
                <w:shd w:val="clear" w:color="auto" w:fill="FFFFFF"/>
              </w:rPr>
              <w:t>评价</w:t>
            </w:r>
          </w:p>
        </w:tc>
      </w:tr>
      <w:tr w:rsidR="00B02C64" w:rsidRPr="00E12467" w:rsidTr="00A06B26">
        <w:trPr>
          <w:trHeight w:val="1329"/>
        </w:trPr>
        <w:tc>
          <w:tcPr>
            <w:tcW w:w="2263" w:type="dxa"/>
          </w:tcPr>
          <w:p w:rsidR="00B02C64" w:rsidRPr="00E12467" w:rsidRDefault="00B02C64" w:rsidP="00B02C64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246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学习参考</w:t>
            </w:r>
          </w:p>
          <w:p w:rsidR="00B02C64" w:rsidRPr="00E12467" w:rsidRDefault="00B02C64" w:rsidP="00B02C6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12467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（选填）</w:t>
            </w:r>
          </w:p>
        </w:tc>
        <w:tc>
          <w:tcPr>
            <w:tcW w:w="7655" w:type="dxa"/>
          </w:tcPr>
          <w:p w:rsidR="00B02C64" w:rsidRPr="00E12467" w:rsidRDefault="00B02C64" w:rsidP="00B02C6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B02C64" w:rsidRPr="00E12467" w:rsidRDefault="00B02C64" w:rsidP="00490B38">
      <w:pPr>
        <w:widowControl/>
        <w:jc w:val="left"/>
        <w:rPr>
          <w:color w:val="000000" w:themeColor="text1"/>
        </w:rPr>
      </w:pPr>
    </w:p>
    <w:sectPr w:rsidR="00B02C64" w:rsidRPr="00E12467" w:rsidSect="00B02C6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38" w:rsidRDefault="002E6D38" w:rsidP="004F37EA">
      <w:r>
        <w:separator/>
      </w:r>
    </w:p>
  </w:endnote>
  <w:endnote w:type="continuationSeparator" w:id="0">
    <w:p w:rsidR="002E6D38" w:rsidRDefault="002E6D38" w:rsidP="004F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289294"/>
      <w:docPartObj>
        <w:docPartGallery w:val="Page Numbers (Bottom of Page)"/>
        <w:docPartUnique/>
      </w:docPartObj>
    </w:sdtPr>
    <w:sdtEndPr/>
    <w:sdtContent>
      <w:p w:rsidR="00614112" w:rsidRDefault="00176E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949" w:rsidRPr="00F0694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14112" w:rsidRDefault="006141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38" w:rsidRDefault="002E6D38" w:rsidP="004F37EA">
      <w:r>
        <w:separator/>
      </w:r>
    </w:p>
  </w:footnote>
  <w:footnote w:type="continuationSeparator" w:id="0">
    <w:p w:rsidR="002E6D38" w:rsidRDefault="002E6D38" w:rsidP="004F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927"/>
    <w:multiLevelType w:val="hybridMultilevel"/>
    <w:tmpl w:val="B156CF70"/>
    <w:lvl w:ilvl="0" w:tplc="0744F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5B113B5"/>
    <w:multiLevelType w:val="hybridMultilevel"/>
    <w:tmpl w:val="61DCA71C"/>
    <w:lvl w:ilvl="0" w:tplc="C25E2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EC2C5F"/>
    <w:multiLevelType w:val="hybridMultilevel"/>
    <w:tmpl w:val="7E286B4E"/>
    <w:lvl w:ilvl="0" w:tplc="93FA6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D6C78FE"/>
    <w:multiLevelType w:val="hybridMultilevel"/>
    <w:tmpl w:val="835610A8"/>
    <w:lvl w:ilvl="0" w:tplc="9A88FA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50C6DFD"/>
    <w:multiLevelType w:val="hybridMultilevel"/>
    <w:tmpl w:val="324881CA"/>
    <w:lvl w:ilvl="0" w:tplc="4608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326602"/>
    <w:multiLevelType w:val="hybridMultilevel"/>
    <w:tmpl w:val="E1E0FF46"/>
    <w:lvl w:ilvl="0" w:tplc="7BF88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7FF1A43"/>
    <w:multiLevelType w:val="hybridMultilevel"/>
    <w:tmpl w:val="14AC8B36"/>
    <w:lvl w:ilvl="0" w:tplc="C25E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81728F7"/>
    <w:multiLevelType w:val="hybridMultilevel"/>
    <w:tmpl w:val="A6266AC8"/>
    <w:lvl w:ilvl="0" w:tplc="C25E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53027BE"/>
    <w:multiLevelType w:val="hybridMultilevel"/>
    <w:tmpl w:val="72F455AA"/>
    <w:lvl w:ilvl="0" w:tplc="606C9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F247D97"/>
    <w:multiLevelType w:val="hybridMultilevel"/>
    <w:tmpl w:val="F5A8ECA4"/>
    <w:lvl w:ilvl="0" w:tplc="6C82255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F9D2336"/>
    <w:multiLevelType w:val="hybridMultilevel"/>
    <w:tmpl w:val="18C0FEDC"/>
    <w:lvl w:ilvl="0" w:tplc="A59E0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39F7CCB"/>
    <w:multiLevelType w:val="hybridMultilevel"/>
    <w:tmpl w:val="EF16AD14"/>
    <w:lvl w:ilvl="0" w:tplc="754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5093F52"/>
    <w:multiLevelType w:val="hybridMultilevel"/>
    <w:tmpl w:val="FA505C48"/>
    <w:lvl w:ilvl="0" w:tplc="C25E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9405EA"/>
    <w:multiLevelType w:val="hybridMultilevel"/>
    <w:tmpl w:val="3D92833E"/>
    <w:lvl w:ilvl="0" w:tplc="C25E2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5B993CC8"/>
    <w:multiLevelType w:val="hybridMultilevel"/>
    <w:tmpl w:val="83D87A20"/>
    <w:lvl w:ilvl="0" w:tplc="7316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D1D6EE6"/>
    <w:multiLevelType w:val="hybridMultilevel"/>
    <w:tmpl w:val="705AC170"/>
    <w:lvl w:ilvl="0" w:tplc="3E68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70177CA5"/>
    <w:multiLevelType w:val="hybridMultilevel"/>
    <w:tmpl w:val="B2B2086C"/>
    <w:lvl w:ilvl="0" w:tplc="69D80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01B0F04"/>
    <w:multiLevelType w:val="hybridMultilevel"/>
    <w:tmpl w:val="557CE468"/>
    <w:lvl w:ilvl="0" w:tplc="DFF44F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8" w15:restartNumberingAfterBreak="0">
    <w:nsid w:val="75730636"/>
    <w:multiLevelType w:val="hybridMultilevel"/>
    <w:tmpl w:val="CFBCD488"/>
    <w:lvl w:ilvl="0" w:tplc="BE0AF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16"/>
  </w:num>
  <w:num w:numId="10">
    <w:abstractNumId w:val="8"/>
  </w:num>
  <w:num w:numId="11">
    <w:abstractNumId w:val="0"/>
  </w:num>
  <w:num w:numId="12">
    <w:abstractNumId w:val="3"/>
  </w:num>
  <w:num w:numId="13">
    <w:abstractNumId w:val="17"/>
  </w:num>
  <w:num w:numId="14">
    <w:abstractNumId w:val="18"/>
  </w:num>
  <w:num w:numId="15">
    <w:abstractNumId w:val="7"/>
  </w:num>
  <w:num w:numId="16">
    <w:abstractNumId w:val="13"/>
  </w:num>
  <w:num w:numId="17">
    <w:abstractNumId w:val="6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64"/>
    <w:rsid w:val="00006AD7"/>
    <w:rsid w:val="00041B02"/>
    <w:rsid w:val="0004534D"/>
    <w:rsid w:val="00054496"/>
    <w:rsid w:val="00075887"/>
    <w:rsid w:val="000B7F9D"/>
    <w:rsid w:val="000C31FC"/>
    <w:rsid w:val="001443FD"/>
    <w:rsid w:val="00176E65"/>
    <w:rsid w:val="00191F57"/>
    <w:rsid w:val="001B3E5E"/>
    <w:rsid w:val="001C121B"/>
    <w:rsid w:val="001C122D"/>
    <w:rsid w:val="001D57CE"/>
    <w:rsid w:val="001F01F7"/>
    <w:rsid w:val="001F60C1"/>
    <w:rsid w:val="0020047F"/>
    <w:rsid w:val="002074A6"/>
    <w:rsid w:val="00212E50"/>
    <w:rsid w:val="00224BE1"/>
    <w:rsid w:val="002315DF"/>
    <w:rsid w:val="0023552D"/>
    <w:rsid w:val="00236122"/>
    <w:rsid w:val="00237CD0"/>
    <w:rsid w:val="0024038F"/>
    <w:rsid w:val="00250B84"/>
    <w:rsid w:val="00277285"/>
    <w:rsid w:val="002B437A"/>
    <w:rsid w:val="002B5208"/>
    <w:rsid w:val="002C3419"/>
    <w:rsid w:val="002E6D38"/>
    <w:rsid w:val="002F74D8"/>
    <w:rsid w:val="003059DE"/>
    <w:rsid w:val="0031704A"/>
    <w:rsid w:val="003336AD"/>
    <w:rsid w:val="00345C0B"/>
    <w:rsid w:val="0035556B"/>
    <w:rsid w:val="00387B00"/>
    <w:rsid w:val="00392725"/>
    <w:rsid w:val="003D1067"/>
    <w:rsid w:val="003E1A26"/>
    <w:rsid w:val="003E2BE9"/>
    <w:rsid w:val="003E2FBC"/>
    <w:rsid w:val="003E44D9"/>
    <w:rsid w:val="00421047"/>
    <w:rsid w:val="00427A57"/>
    <w:rsid w:val="00431705"/>
    <w:rsid w:val="00451795"/>
    <w:rsid w:val="00462609"/>
    <w:rsid w:val="00470BDF"/>
    <w:rsid w:val="004860CB"/>
    <w:rsid w:val="00490B38"/>
    <w:rsid w:val="004B5727"/>
    <w:rsid w:val="004C49E0"/>
    <w:rsid w:val="004D3345"/>
    <w:rsid w:val="004D7ACA"/>
    <w:rsid w:val="004D7BA0"/>
    <w:rsid w:val="004F37EA"/>
    <w:rsid w:val="0050072F"/>
    <w:rsid w:val="00503D8D"/>
    <w:rsid w:val="005067B2"/>
    <w:rsid w:val="00514214"/>
    <w:rsid w:val="00514C75"/>
    <w:rsid w:val="00523EB7"/>
    <w:rsid w:val="00526774"/>
    <w:rsid w:val="005A2B4E"/>
    <w:rsid w:val="005B7A3B"/>
    <w:rsid w:val="005C52EA"/>
    <w:rsid w:val="006024B7"/>
    <w:rsid w:val="00605806"/>
    <w:rsid w:val="00614112"/>
    <w:rsid w:val="00640922"/>
    <w:rsid w:val="006640A9"/>
    <w:rsid w:val="00697606"/>
    <w:rsid w:val="006E6D47"/>
    <w:rsid w:val="007015F0"/>
    <w:rsid w:val="00703ABB"/>
    <w:rsid w:val="0077089F"/>
    <w:rsid w:val="00771651"/>
    <w:rsid w:val="00780328"/>
    <w:rsid w:val="00783880"/>
    <w:rsid w:val="00783ACE"/>
    <w:rsid w:val="0078700B"/>
    <w:rsid w:val="0078717E"/>
    <w:rsid w:val="007A2222"/>
    <w:rsid w:val="007B7BBC"/>
    <w:rsid w:val="007C7189"/>
    <w:rsid w:val="007D0282"/>
    <w:rsid w:val="007E2E83"/>
    <w:rsid w:val="007F107A"/>
    <w:rsid w:val="00805F3E"/>
    <w:rsid w:val="008216F0"/>
    <w:rsid w:val="00841A36"/>
    <w:rsid w:val="0086773C"/>
    <w:rsid w:val="00896FB2"/>
    <w:rsid w:val="008B4B66"/>
    <w:rsid w:val="008B631B"/>
    <w:rsid w:val="00906169"/>
    <w:rsid w:val="009166CC"/>
    <w:rsid w:val="00917A82"/>
    <w:rsid w:val="009265EF"/>
    <w:rsid w:val="00926BD9"/>
    <w:rsid w:val="00936D06"/>
    <w:rsid w:val="0093728D"/>
    <w:rsid w:val="0094349D"/>
    <w:rsid w:val="009458DD"/>
    <w:rsid w:val="00964CC9"/>
    <w:rsid w:val="00983431"/>
    <w:rsid w:val="0098772E"/>
    <w:rsid w:val="00994710"/>
    <w:rsid w:val="009A12E9"/>
    <w:rsid w:val="009B297B"/>
    <w:rsid w:val="009B7012"/>
    <w:rsid w:val="009C2EE2"/>
    <w:rsid w:val="009F7E7A"/>
    <w:rsid w:val="00A001B2"/>
    <w:rsid w:val="00A06B26"/>
    <w:rsid w:val="00A51372"/>
    <w:rsid w:val="00A5227C"/>
    <w:rsid w:val="00A52DA5"/>
    <w:rsid w:val="00A6593D"/>
    <w:rsid w:val="00A96CFC"/>
    <w:rsid w:val="00AC5620"/>
    <w:rsid w:val="00AD3A75"/>
    <w:rsid w:val="00AE7621"/>
    <w:rsid w:val="00AF3B59"/>
    <w:rsid w:val="00B02C64"/>
    <w:rsid w:val="00B30A45"/>
    <w:rsid w:val="00B313E6"/>
    <w:rsid w:val="00B35468"/>
    <w:rsid w:val="00B5067B"/>
    <w:rsid w:val="00B65C1D"/>
    <w:rsid w:val="00B7189F"/>
    <w:rsid w:val="00B760A5"/>
    <w:rsid w:val="00BA573C"/>
    <w:rsid w:val="00BB3E75"/>
    <w:rsid w:val="00BF0D5E"/>
    <w:rsid w:val="00BF404B"/>
    <w:rsid w:val="00C04837"/>
    <w:rsid w:val="00C13E97"/>
    <w:rsid w:val="00C3047C"/>
    <w:rsid w:val="00C30499"/>
    <w:rsid w:val="00C33885"/>
    <w:rsid w:val="00C55EC9"/>
    <w:rsid w:val="00C86848"/>
    <w:rsid w:val="00CB392F"/>
    <w:rsid w:val="00CC47F1"/>
    <w:rsid w:val="00CD0533"/>
    <w:rsid w:val="00CD1CF9"/>
    <w:rsid w:val="00CE6176"/>
    <w:rsid w:val="00CF1FF5"/>
    <w:rsid w:val="00D01ABD"/>
    <w:rsid w:val="00D259DC"/>
    <w:rsid w:val="00D3056E"/>
    <w:rsid w:val="00D320B3"/>
    <w:rsid w:val="00D43163"/>
    <w:rsid w:val="00D57FC6"/>
    <w:rsid w:val="00D82C0E"/>
    <w:rsid w:val="00D925BC"/>
    <w:rsid w:val="00DA46DD"/>
    <w:rsid w:val="00DB0F66"/>
    <w:rsid w:val="00DC0B46"/>
    <w:rsid w:val="00E02B3B"/>
    <w:rsid w:val="00E04965"/>
    <w:rsid w:val="00E12467"/>
    <w:rsid w:val="00E529D6"/>
    <w:rsid w:val="00E604DE"/>
    <w:rsid w:val="00E638D8"/>
    <w:rsid w:val="00E83E0E"/>
    <w:rsid w:val="00E868F6"/>
    <w:rsid w:val="00EC01FA"/>
    <w:rsid w:val="00EC5DE7"/>
    <w:rsid w:val="00F042DE"/>
    <w:rsid w:val="00F06949"/>
    <w:rsid w:val="00F23318"/>
    <w:rsid w:val="00F31F9F"/>
    <w:rsid w:val="00F337B4"/>
    <w:rsid w:val="00F3754A"/>
    <w:rsid w:val="00F61D06"/>
    <w:rsid w:val="00F63DAF"/>
    <w:rsid w:val="00F762FD"/>
    <w:rsid w:val="00F87F86"/>
    <w:rsid w:val="00FA1BA8"/>
    <w:rsid w:val="00FE2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704A2-D62E-4261-8A47-176BF5B1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02C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64CC9"/>
    <w:rPr>
      <w:b/>
      <w:bCs/>
    </w:rPr>
  </w:style>
  <w:style w:type="character" w:styleId="a6">
    <w:name w:val="Hyperlink"/>
    <w:basedOn w:val="a0"/>
    <w:uiPriority w:val="99"/>
    <w:semiHidden/>
    <w:unhideWhenUsed/>
    <w:rsid w:val="00964CC9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4F3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F37EA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F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F37EA"/>
    <w:rPr>
      <w:sz w:val="18"/>
      <w:szCs w:val="18"/>
    </w:rPr>
  </w:style>
  <w:style w:type="paragraph" w:styleId="a9">
    <w:name w:val="List Paragraph"/>
    <w:basedOn w:val="a"/>
    <w:uiPriority w:val="34"/>
    <w:qFormat/>
    <w:rsid w:val="00783880"/>
    <w:pPr>
      <w:ind w:firstLineChars="200" w:firstLine="420"/>
    </w:pPr>
  </w:style>
  <w:style w:type="character" w:customStyle="1" w:styleId="bjh-p">
    <w:name w:val="bjh-p"/>
    <w:basedOn w:val="a0"/>
    <w:rsid w:val="00A06B26"/>
  </w:style>
  <w:style w:type="paragraph" w:styleId="aa">
    <w:name w:val="Balloon Text"/>
    <w:basedOn w:val="a"/>
    <w:link w:val="Char1"/>
    <w:uiPriority w:val="99"/>
    <w:semiHidden/>
    <w:unhideWhenUsed/>
    <w:rsid w:val="001443F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44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0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xiaoxi</dc:creator>
  <cp:lastModifiedBy>陈华轩</cp:lastModifiedBy>
  <cp:revision>16</cp:revision>
  <dcterms:created xsi:type="dcterms:W3CDTF">2022-08-31T07:35:00Z</dcterms:created>
  <dcterms:modified xsi:type="dcterms:W3CDTF">2023-03-14T03:02:00Z</dcterms:modified>
</cp:coreProperties>
</file>