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F138" w14:textId="77777777" w:rsidR="00892ED4" w:rsidRPr="00892ED4" w:rsidRDefault="00892ED4" w:rsidP="00892ED4">
      <w:pPr>
        <w:widowControl/>
        <w:shd w:val="clear" w:color="auto" w:fill="FFFFFF"/>
        <w:spacing w:after="210"/>
        <w:jc w:val="center"/>
        <w:outlineLvl w:val="0"/>
        <w:rPr>
          <w:rFonts w:ascii="黑体" w:eastAsia="黑体" w:hAnsi="黑体" w:cs="宋体"/>
          <w:color w:val="222222"/>
          <w:spacing w:val="8"/>
          <w:kern w:val="36"/>
          <w:sz w:val="33"/>
          <w:szCs w:val="33"/>
        </w:rPr>
      </w:pPr>
      <w:r w:rsidRPr="00892ED4">
        <w:rPr>
          <w:rFonts w:ascii="黑体" w:eastAsia="黑体" w:hAnsi="黑体" w:cs="宋体" w:hint="eastAsia"/>
          <w:color w:val="222222"/>
          <w:spacing w:val="8"/>
          <w:kern w:val="36"/>
          <w:sz w:val="33"/>
          <w:szCs w:val="33"/>
        </w:rPr>
        <w:t>天风证券送来关爱，鼓舞学子砥砺前行</w:t>
      </w:r>
    </w:p>
    <w:p w14:paraId="490A0231" w14:textId="11A4357E"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r w:rsidRPr="00892ED4">
        <w:rPr>
          <w:rFonts w:ascii="仿宋" w:eastAsia="仿宋" w:hAnsi="仿宋" w:cs="宋体"/>
          <w:kern w:val="0"/>
          <w:sz w:val="24"/>
          <w:szCs w:val="24"/>
        </w:rPr>
        <w:t>2021</w:t>
      </w:r>
      <w:r w:rsidRPr="00892ED4">
        <w:rPr>
          <w:rFonts w:ascii="仿宋" w:eastAsia="仿宋" w:hAnsi="仿宋" w:cs="宋体" w:hint="eastAsia"/>
          <w:kern w:val="0"/>
          <w:sz w:val="24"/>
          <w:szCs w:val="24"/>
        </w:rPr>
        <w:t>年</w:t>
      </w:r>
      <w:r w:rsidRPr="00892ED4">
        <w:rPr>
          <w:rFonts w:ascii="仿宋" w:eastAsia="仿宋" w:hAnsi="仿宋" w:cs="宋体"/>
          <w:kern w:val="0"/>
          <w:sz w:val="24"/>
          <w:szCs w:val="24"/>
        </w:rPr>
        <w:t>12月21日，天风证券党委社会责任部负责人、团委书记程先知和天风证券党委社会责任部社会责任助理陈铖到台江县民族中学开展学生资助活动。</w:t>
      </w:r>
    </w:p>
    <w:p w14:paraId="2002DCA8"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28D7DE1E" w14:textId="7ED0A3B6" w:rsidR="00892ED4" w:rsidRPr="00892ED4" w:rsidRDefault="00892ED4" w:rsidP="00892ED4">
      <w:pPr>
        <w:widowControl/>
        <w:spacing w:line="360" w:lineRule="auto"/>
        <w:jc w:val="center"/>
        <w:rPr>
          <w:rFonts w:ascii="仿宋" w:eastAsia="仿宋" w:hAnsi="仿宋" w:cs="宋体"/>
          <w:kern w:val="0"/>
          <w:sz w:val="24"/>
          <w:szCs w:val="24"/>
        </w:rPr>
      </w:pPr>
      <w:r w:rsidRPr="00892ED4">
        <w:rPr>
          <w:rFonts w:ascii="仿宋" w:eastAsia="仿宋" w:hAnsi="仿宋" w:cs="宋体"/>
          <w:noProof/>
          <w:kern w:val="0"/>
          <w:sz w:val="24"/>
          <w:szCs w:val="24"/>
        </w:rPr>
        <w:drawing>
          <wp:inline distT="0" distB="0" distL="0" distR="0" wp14:anchorId="2B8CF360" wp14:editId="664A53CF">
            <wp:extent cx="3749040" cy="2275332"/>
            <wp:effectExtent l="0" t="0" r="3810"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6386" cy="2279790"/>
                    </a:xfrm>
                    <a:prstGeom prst="rect">
                      <a:avLst/>
                    </a:prstGeom>
                    <a:noFill/>
                    <a:ln>
                      <a:noFill/>
                    </a:ln>
                  </pic:spPr>
                </pic:pic>
              </a:graphicData>
            </a:graphic>
          </wp:inline>
        </w:drawing>
      </w:r>
      <w:r w:rsidRPr="00892ED4">
        <w:rPr>
          <w:rFonts w:ascii="仿宋" w:eastAsia="仿宋" w:hAnsi="仿宋" w:cs="宋体"/>
          <w:noProof/>
          <w:kern w:val="0"/>
          <w:sz w:val="24"/>
          <w:szCs w:val="24"/>
        </w:rPr>
        <w:drawing>
          <wp:inline distT="0" distB="0" distL="0" distR="0" wp14:anchorId="59617A32" wp14:editId="20F6E982">
            <wp:extent cx="4093698" cy="2445573"/>
            <wp:effectExtent l="0" t="0" r="254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9526" cy="2449054"/>
                    </a:xfrm>
                    <a:prstGeom prst="rect">
                      <a:avLst/>
                    </a:prstGeom>
                    <a:noFill/>
                    <a:ln>
                      <a:noFill/>
                    </a:ln>
                  </pic:spPr>
                </pic:pic>
              </a:graphicData>
            </a:graphic>
          </wp:inline>
        </w:drawing>
      </w:r>
    </w:p>
    <w:p w14:paraId="7C70EA81"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12E14D41"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r w:rsidRPr="00892ED4">
        <w:rPr>
          <w:rFonts w:ascii="Calibri" w:eastAsia="仿宋" w:hAnsi="Calibri" w:cs="Calibri"/>
          <w:kern w:val="0"/>
          <w:sz w:val="24"/>
          <w:szCs w:val="24"/>
        </w:rPr>
        <w:t> </w:t>
      </w:r>
      <w:r w:rsidRPr="00892ED4">
        <w:rPr>
          <w:rFonts w:ascii="仿宋" w:eastAsia="仿宋" w:hAnsi="仿宋" w:cs="宋体"/>
          <w:kern w:val="0"/>
          <w:sz w:val="24"/>
          <w:szCs w:val="24"/>
        </w:rPr>
        <w:t xml:space="preserve"> </w:t>
      </w:r>
      <w:r w:rsidRPr="00892ED4">
        <w:rPr>
          <w:rFonts w:ascii="Calibri" w:eastAsia="仿宋" w:hAnsi="Calibri" w:cs="Calibri"/>
          <w:kern w:val="0"/>
          <w:sz w:val="24"/>
          <w:szCs w:val="24"/>
        </w:rPr>
        <w:t> </w:t>
      </w:r>
      <w:r w:rsidRPr="00892ED4">
        <w:rPr>
          <w:rFonts w:ascii="仿宋" w:eastAsia="仿宋" w:hAnsi="仿宋" w:cs="宋体"/>
          <w:kern w:val="0"/>
          <w:sz w:val="24"/>
          <w:szCs w:val="24"/>
        </w:rPr>
        <w:t xml:space="preserve"> </w:t>
      </w:r>
      <w:r w:rsidRPr="00892ED4">
        <w:rPr>
          <w:rFonts w:ascii="Calibri" w:eastAsia="仿宋" w:hAnsi="Calibri" w:cs="Calibri"/>
          <w:kern w:val="0"/>
          <w:sz w:val="24"/>
          <w:szCs w:val="24"/>
        </w:rPr>
        <w:t> </w:t>
      </w:r>
      <w:r w:rsidRPr="00892ED4">
        <w:rPr>
          <w:rFonts w:ascii="仿宋" w:eastAsia="仿宋" w:hAnsi="仿宋" w:cs="宋体"/>
          <w:kern w:val="0"/>
          <w:sz w:val="24"/>
          <w:szCs w:val="24"/>
        </w:rPr>
        <w:t xml:space="preserve"> 上午十点，在该校三楼会议室举行天风证券台江2021奖学金捐赠仪式。台江县委常委、县人民政府副县长邓春妮出席仪式并讲话，台江民中党总支书记、校长蔡毛，副校长赖良才、</w:t>
      </w:r>
      <w:proofErr w:type="gramStart"/>
      <w:r w:rsidRPr="00892ED4">
        <w:rPr>
          <w:rFonts w:ascii="仿宋" w:eastAsia="仿宋" w:hAnsi="仿宋" w:cs="宋体"/>
          <w:kern w:val="0"/>
          <w:sz w:val="24"/>
          <w:szCs w:val="24"/>
        </w:rPr>
        <w:t>粟高胜</w:t>
      </w:r>
      <w:proofErr w:type="gramEnd"/>
      <w:r w:rsidRPr="00892ED4">
        <w:rPr>
          <w:rFonts w:ascii="仿宋" w:eastAsia="仿宋" w:hAnsi="仿宋" w:cs="宋体"/>
          <w:kern w:val="0"/>
          <w:sz w:val="24"/>
          <w:szCs w:val="24"/>
        </w:rPr>
        <w:t>、邰胜海，资助办负责人和25名受助学生代表参加了仪式。仪式由</w:t>
      </w:r>
      <w:r w:rsidRPr="00892ED4">
        <w:rPr>
          <w:rFonts w:ascii="仿宋" w:eastAsia="仿宋" w:hAnsi="仿宋" w:cs="宋体" w:hint="eastAsia"/>
          <w:color w:val="6A5970"/>
          <w:spacing w:val="8"/>
          <w:kern w:val="0"/>
          <w:sz w:val="24"/>
          <w:szCs w:val="24"/>
          <w:shd w:val="clear" w:color="auto" w:fill="FFFFFF"/>
        </w:rPr>
        <w:t>台江县教育和科技局副局长王安刚</w:t>
      </w:r>
      <w:r w:rsidRPr="00892ED4">
        <w:rPr>
          <w:rFonts w:ascii="仿宋" w:eastAsia="仿宋" w:hAnsi="仿宋" w:cs="宋体"/>
          <w:kern w:val="0"/>
          <w:sz w:val="24"/>
          <w:szCs w:val="24"/>
        </w:rPr>
        <w:t>主持。</w:t>
      </w:r>
    </w:p>
    <w:p w14:paraId="685D69CA"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62B0468B" w14:textId="73F3A71D" w:rsidR="00892ED4" w:rsidRPr="00892ED4" w:rsidRDefault="00892ED4" w:rsidP="00892ED4">
      <w:pPr>
        <w:widowControl/>
        <w:spacing w:line="360" w:lineRule="auto"/>
        <w:jc w:val="center"/>
        <w:rPr>
          <w:rFonts w:ascii="仿宋" w:eastAsia="仿宋" w:hAnsi="仿宋" w:cs="宋体"/>
          <w:kern w:val="0"/>
          <w:sz w:val="24"/>
          <w:szCs w:val="24"/>
        </w:rPr>
      </w:pPr>
      <w:r w:rsidRPr="00892ED4">
        <w:rPr>
          <w:rFonts w:ascii="仿宋" w:eastAsia="仿宋" w:hAnsi="仿宋" w:cs="宋体"/>
          <w:noProof/>
          <w:kern w:val="0"/>
          <w:sz w:val="24"/>
          <w:szCs w:val="24"/>
        </w:rPr>
        <w:lastRenderedPageBreak/>
        <w:drawing>
          <wp:inline distT="0" distB="0" distL="0" distR="0" wp14:anchorId="0B99C595" wp14:editId="023ADFE6">
            <wp:extent cx="3720905" cy="2558402"/>
            <wp:effectExtent l="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469" cy="2560853"/>
                    </a:xfrm>
                    <a:prstGeom prst="rect">
                      <a:avLst/>
                    </a:prstGeom>
                    <a:noFill/>
                    <a:ln>
                      <a:noFill/>
                    </a:ln>
                  </pic:spPr>
                </pic:pic>
              </a:graphicData>
            </a:graphic>
          </wp:inline>
        </w:drawing>
      </w:r>
      <w:r w:rsidRPr="00892ED4">
        <w:rPr>
          <w:rFonts w:ascii="仿宋" w:eastAsia="仿宋" w:hAnsi="仿宋" w:cs="宋体"/>
          <w:noProof/>
          <w:kern w:val="0"/>
          <w:sz w:val="24"/>
          <w:szCs w:val="24"/>
        </w:rPr>
        <w:drawing>
          <wp:inline distT="0" distB="0" distL="0" distR="0" wp14:anchorId="253D8A72" wp14:editId="266E0A18">
            <wp:extent cx="3756074" cy="2703324"/>
            <wp:effectExtent l="0" t="0" r="0" b="190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9993" cy="2713341"/>
                    </a:xfrm>
                    <a:prstGeom prst="rect">
                      <a:avLst/>
                    </a:prstGeom>
                    <a:noFill/>
                    <a:ln>
                      <a:noFill/>
                    </a:ln>
                  </pic:spPr>
                </pic:pic>
              </a:graphicData>
            </a:graphic>
          </wp:inline>
        </w:drawing>
      </w:r>
    </w:p>
    <w:p w14:paraId="1F8F2C5F"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52A6053D" w14:textId="4B7F6B0E"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r w:rsidRPr="00892ED4">
        <w:rPr>
          <w:rFonts w:ascii="仿宋" w:eastAsia="仿宋" w:hAnsi="仿宋" w:cs="宋体"/>
          <w:kern w:val="0"/>
          <w:sz w:val="24"/>
          <w:szCs w:val="24"/>
        </w:rPr>
        <w:t>仪式上，蔡毛校长向天风证券介绍了学校的发展情况及</w:t>
      </w:r>
      <w:r w:rsidRPr="00892ED4">
        <w:rPr>
          <w:rFonts w:ascii="仿宋" w:eastAsia="仿宋" w:hAnsi="仿宋" w:cs="宋体" w:hint="eastAsia"/>
          <w:color w:val="6A5970"/>
          <w:spacing w:val="8"/>
          <w:kern w:val="0"/>
          <w:sz w:val="24"/>
          <w:szCs w:val="24"/>
          <w:shd w:val="clear" w:color="auto" w:fill="FFFFFF"/>
        </w:rPr>
        <w:t>贫困学生受助情况</w:t>
      </w:r>
      <w:r w:rsidRPr="00892ED4">
        <w:rPr>
          <w:rFonts w:ascii="仿宋" w:eastAsia="仿宋" w:hAnsi="仿宋" w:cs="宋体"/>
          <w:kern w:val="0"/>
          <w:sz w:val="24"/>
          <w:szCs w:val="24"/>
        </w:rPr>
        <w:t>。蔡毛校长说学校当前得以很快的发展，是得益于三级组织部门、杭州市、佛山市等党委政府的倾心帮扶，是得益于县委县政府和县教科局等部门的大力支持，得力于社会各界爱心人士的热心资助。</w:t>
      </w:r>
    </w:p>
    <w:p w14:paraId="4623CF00" w14:textId="5928BB51" w:rsidR="00892ED4" w:rsidRPr="00892ED4" w:rsidRDefault="00892ED4" w:rsidP="00892ED4">
      <w:pPr>
        <w:widowControl/>
        <w:spacing w:line="360" w:lineRule="auto"/>
        <w:rPr>
          <w:rFonts w:ascii="仿宋" w:eastAsia="仿宋" w:hAnsi="仿宋" w:cs="宋体"/>
          <w:kern w:val="0"/>
          <w:sz w:val="24"/>
          <w:szCs w:val="24"/>
        </w:rPr>
      </w:pPr>
      <w:r w:rsidRPr="00892ED4">
        <w:rPr>
          <w:rFonts w:ascii="仿宋" w:eastAsia="仿宋" w:hAnsi="仿宋" w:cs="宋体"/>
          <w:noProof/>
          <w:kern w:val="0"/>
          <w:sz w:val="24"/>
          <w:szCs w:val="24"/>
        </w:rPr>
        <w:lastRenderedPageBreak/>
        <w:drawing>
          <wp:inline distT="0" distB="0" distL="0" distR="0" wp14:anchorId="44F4FC6C" wp14:editId="06F3FC75">
            <wp:extent cx="5274310" cy="3143250"/>
            <wp:effectExtent l="0" t="0" r="254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43250"/>
                    </a:xfrm>
                    <a:prstGeom prst="rect">
                      <a:avLst/>
                    </a:prstGeom>
                    <a:noFill/>
                    <a:ln>
                      <a:noFill/>
                    </a:ln>
                  </pic:spPr>
                </pic:pic>
              </a:graphicData>
            </a:graphic>
          </wp:inline>
        </w:drawing>
      </w:r>
    </w:p>
    <w:p w14:paraId="66C904AB"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48C513E0" w14:textId="02D0B63B"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r w:rsidRPr="00892ED4">
        <w:rPr>
          <w:rFonts w:ascii="仿宋" w:eastAsia="仿宋" w:hAnsi="仿宋" w:cs="宋体"/>
          <w:kern w:val="0"/>
          <w:sz w:val="24"/>
          <w:szCs w:val="24"/>
        </w:rPr>
        <w:t>天风证券出席仪式的嘉宾向台江民中高二、高三</w:t>
      </w:r>
      <w:proofErr w:type="gramStart"/>
      <w:r w:rsidRPr="00892ED4">
        <w:rPr>
          <w:rFonts w:ascii="仿宋" w:eastAsia="仿宋" w:hAnsi="仿宋" w:cs="宋体"/>
          <w:kern w:val="0"/>
          <w:sz w:val="24"/>
          <w:szCs w:val="24"/>
        </w:rPr>
        <w:t>25</w:t>
      </w:r>
      <w:proofErr w:type="gramEnd"/>
      <w:r w:rsidRPr="00892ED4">
        <w:rPr>
          <w:rFonts w:ascii="仿宋" w:eastAsia="仿宋" w:hAnsi="仿宋" w:cs="宋体"/>
          <w:kern w:val="0"/>
          <w:sz w:val="24"/>
          <w:szCs w:val="24"/>
        </w:rPr>
        <w:t>名优秀学生捐助天风证券台江乡村振兴奖学金5万元。受助学生先后表达了对天风证券的热心帮助的衷心感谢，并畅谈了自己的人生理想和目标，赢得了阵阵掌声。</w:t>
      </w:r>
    </w:p>
    <w:p w14:paraId="4B98469A" w14:textId="77777777" w:rsidR="00892ED4" w:rsidRPr="00892ED4" w:rsidRDefault="00892ED4" w:rsidP="00892ED4">
      <w:pPr>
        <w:widowControl/>
        <w:spacing w:line="360" w:lineRule="auto"/>
        <w:ind w:firstLineChars="200" w:firstLine="480"/>
        <w:jc w:val="left"/>
        <w:rPr>
          <w:rFonts w:ascii="仿宋" w:eastAsia="仿宋" w:hAnsi="仿宋" w:cs="宋体"/>
          <w:kern w:val="0"/>
          <w:sz w:val="24"/>
          <w:szCs w:val="24"/>
        </w:rPr>
      </w:pPr>
    </w:p>
    <w:p w14:paraId="2BD94DB3" w14:textId="7AA549D7" w:rsidR="00892ED4" w:rsidRPr="00892ED4" w:rsidRDefault="00892ED4" w:rsidP="00892ED4">
      <w:pPr>
        <w:widowControl/>
        <w:jc w:val="left"/>
        <w:rPr>
          <w:rFonts w:ascii="宋体" w:eastAsia="宋体" w:hAnsi="宋体" w:cs="宋体"/>
          <w:kern w:val="0"/>
          <w:sz w:val="24"/>
          <w:szCs w:val="24"/>
        </w:rPr>
      </w:pPr>
      <w:r w:rsidRPr="00892ED4">
        <w:rPr>
          <w:rFonts w:ascii="宋体" w:eastAsia="宋体" w:hAnsi="宋体" w:cs="宋体"/>
          <w:noProof/>
          <w:kern w:val="0"/>
          <w:sz w:val="24"/>
          <w:szCs w:val="24"/>
        </w:rPr>
        <w:lastRenderedPageBreak/>
        <w:drawing>
          <wp:inline distT="0" distB="0" distL="0" distR="0" wp14:anchorId="0584A03E" wp14:editId="6A73E1AB">
            <wp:extent cx="5274310" cy="4034155"/>
            <wp:effectExtent l="0" t="0" r="2540" b="444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34155"/>
                    </a:xfrm>
                    <a:prstGeom prst="rect">
                      <a:avLst/>
                    </a:prstGeom>
                    <a:noFill/>
                    <a:ln>
                      <a:noFill/>
                    </a:ln>
                  </pic:spPr>
                </pic:pic>
              </a:graphicData>
            </a:graphic>
          </wp:inline>
        </w:drawing>
      </w:r>
      <w:r w:rsidRPr="00892ED4">
        <w:rPr>
          <w:rFonts w:ascii="宋体" w:eastAsia="宋体" w:hAnsi="宋体" w:cs="宋体"/>
          <w:noProof/>
          <w:kern w:val="0"/>
          <w:sz w:val="24"/>
          <w:szCs w:val="24"/>
        </w:rPr>
        <w:drawing>
          <wp:inline distT="0" distB="0" distL="0" distR="0" wp14:anchorId="4C04184E" wp14:editId="1F94C4D9">
            <wp:extent cx="5274310" cy="3651885"/>
            <wp:effectExtent l="0" t="0" r="2540" b="571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651885"/>
                    </a:xfrm>
                    <a:prstGeom prst="rect">
                      <a:avLst/>
                    </a:prstGeom>
                    <a:noFill/>
                    <a:ln>
                      <a:noFill/>
                    </a:ln>
                  </pic:spPr>
                </pic:pic>
              </a:graphicData>
            </a:graphic>
          </wp:inline>
        </w:drawing>
      </w:r>
    </w:p>
    <w:p w14:paraId="4A869801" w14:textId="77777777" w:rsidR="00892ED4" w:rsidRPr="00892ED4" w:rsidRDefault="00892ED4" w:rsidP="00892ED4">
      <w:pPr>
        <w:widowControl/>
        <w:jc w:val="left"/>
        <w:rPr>
          <w:rFonts w:ascii="宋体" w:eastAsia="宋体" w:hAnsi="宋体" w:cs="宋体"/>
          <w:kern w:val="0"/>
          <w:sz w:val="24"/>
          <w:szCs w:val="24"/>
        </w:rPr>
      </w:pPr>
    </w:p>
    <w:p w14:paraId="28823F3F" w14:textId="5DEFD169" w:rsidR="00892ED4" w:rsidRPr="00BB7AAC" w:rsidRDefault="00892ED4" w:rsidP="00BB7AAC">
      <w:pPr>
        <w:widowControl/>
        <w:spacing w:line="360" w:lineRule="auto"/>
        <w:ind w:firstLineChars="200" w:firstLine="480"/>
        <w:jc w:val="left"/>
        <w:rPr>
          <w:rFonts w:ascii="仿宋" w:eastAsia="仿宋" w:hAnsi="仿宋" w:cs="宋体"/>
          <w:kern w:val="0"/>
          <w:sz w:val="24"/>
          <w:szCs w:val="24"/>
        </w:rPr>
      </w:pPr>
      <w:r w:rsidRPr="00BB7AAC">
        <w:rPr>
          <w:rFonts w:ascii="仿宋" w:eastAsia="仿宋" w:hAnsi="仿宋" w:cs="宋体"/>
          <w:kern w:val="0"/>
          <w:sz w:val="24"/>
          <w:szCs w:val="24"/>
        </w:rPr>
        <w:lastRenderedPageBreak/>
        <w:t>天风证券程先知书记介绍了天风证券的情况，表示热心公益事业，将持续关注和资助台江民中的学生。对受助学生提出了四点希望：能坚定理想信念、能练就过硬本领、能锤炼高尚品格和能快乐健康成长。</w:t>
      </w:r>
    </w:p>
    <w:p w14:paraId="27C12868" w14:textId="77777777" w:rsidR="00892ED4" w:rsidRPr="00892ED4" w:rsidRDefault="00892ED4" w:rsidP="00892ED4">
      <w:pPr>
        <w:widowControl/>
        <w:jc w:val="left"/>
        <w:rPr>
          <w:rFonts w:ascii="宋体" w:eastAsia="宋体" w:hAnsi="宋体" w:cs="宋体"/>
          <w:kern w:val="0"/>
          <w:sz w:val="24"/>
          <w:szCs w:val="24"/>
        </w:rPr>
      </w:pPr>
    </w:p>
    <w:p w14:paraId="3837F36D" w14:textId="63070B8D" w:rsidR="00892ED4" w:rsidRPr="00892ED4" w:rsidRDefault="00892ED4" w:rsidP="00892ED4">
      <w:pPr>
        <w:widowControl/>
        <w:jc w:val="left"/>
        <w:rPr>
          <w:rFonts w:ascii="宋体" w:eastAsia="宋体" w:hAnsi="宋体" w:cs="宋体"/>
          <w:kern w:val="0"/>
          <w:sz w:val="24"/>
          <w:szCs w:val="24"/>
        </w:rPr>
      </w:pPr>
      <w:r w:rsidRPr="00892ED4">
        <w:rPr>
          <w:rFonts w:ascii="宋体" w:eastAsia="宋体" w:hAnsi="宋体" w:cs="宋体"/>
          <w:noProof/>
          <w:kern w:val="0"/>
          <w:sz w:val="24"/>
          <w:szCs w:val="24"/>
        </w:rPr>
        <w:drawing>
          <wp:inline distT="0" distB="0" distL="0" distR="0" wp14:anchorId="54254180" wp14:editId="6AA1FA2A">
            <wp:extent cx="5274310" cy="4391025"/>
            <wp:effectExtent l="0" t="0" r="254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391025"/>
                    </a:xfrm>
                    <a:prstGeom prst="rect">
                      <a:avLst/>
                    </a:prstGeom>
                    <a:noFill/>
                    <a:ln>
                      <a:noFill/>
                    </a:ln>
                  </pic:spPr>
                </pic:pic>
              </a:graphicData>
            </a:graphic>
          </wp:inline>
        </w:drawing>
      </w:r>
    </w:p>
    <w:p w14:paraId="558267AD" w14:textId="77777777" w:rsidR="00892ED4" w:rsidRPr="00892ED4" w:rsidRDefault="00892ED4" w:rsidP="00892ED4">
      <w:pPr>
        <w:widowControl/>
        <w:jc w:val="left"/>
        <w:rPr>
          <w:rFonts w:ascii="宋体" w:eastAsia="宋体" w:hAnsi="宋体" w:cs="宋体"/>
          <w:kern w:val="0"/>
          <w:sz w:val="24"/>
          <w:szCs w:val="24"/>
        </w:rPr>
      </w:pPr>
    </w:p>
    <w:p w14:paraId="06D031D7" w14:textId="6E9697E1" w:rsidR="00892ED4" w:rsidRPr="00BB7AAC" w:rsidRDefault="00892ED4" w:rsidP="00BB7AAC">
      <w:pPr>
        <w:widowControl/>
        <w:spacing w:line="360" w:lineRule="auto"/>
        <w:ind w:firstLineChars="200" w:firstLine="480"/>
        <w:jc w:val="left"/>
        <w:rPr>
          <w:rFonts w:ascii="仿宋" w:eastAsia="仿宋" w:hAnsi="仿宋" w:cs="宋体"/>
          <w:kern w:val="0"/>
          <w:sz w:val="24"/>
          <w:szCs w:val="24"/>
        </w:rPr>
      </w:pPr>
      <w:r w:rsidRPr="00BB7AAC">
        <w:rPr>
          <w:rFonts w:ascii="仿宋" w:eastAsia="仿宋" w:hAnsi="仿宋" w:cs="宋体"/>
          <w:kern w:val="0"/>
          <w:sz w:val="24"/>
          <w:szCs w:val="24"/>
        </w:rPr>
        <w:t>邓春妮</w:t>
      </w:r>
      <w:r w:rsidRPr="00BB7AAC">
        <w:rPr>
          <w:rFonts w:ascii="仿宋" w:eastAsia="仿宋" w:hAnsi="仿宋" w:cs="宋体" w:hint="eastAsia"/>
          <w:kern w:val="0"/>
          <w:sz w:val="24"/>
          <w:szCs w:val="24"/>
        </w:rPr>
        <w:t>副县长</w:t>
      </w:r>
      <w:r w:rsidRPr="00BB7AAC">
        <w:rPr>
          <w:rFonts w:ascii="仿宋" w:eastAsia="仿宋" w:hAnsi="仿宋" w:cs="宋体"/>
          <w:kern w:val="0"/>
          <w:sz w:val="24"/>
          <w:szCs w:val="24"/>
        </w:rPr>
        <w:t>代表县委县政府对天风证券捐款100万元设立台江民中天风证券奖学金表示衷心感谢。天风证券以实际行动在社会上倡导了良好风尚，相信会引起更多人关注国家和民族的未来，相信会激起更多人心系教育、情系农村孩子的高尚情怀。邓春妮副县长教育和鼓励同学们要倍加珍惜国家、学校和社会的关爱，铭记老师的愿望和父母的嘱托，学会感恩，做一个“自尊、自信、自立、自强”的人，一定要有强烈的求知欲和上进心，发奋读书，立志成才，将来更好地建设国家和回报社会。</w:t>
      </w:r>
    </w:p>
    <w:p w14:paraId="7C14BE59" w14:textId="77777777" w:rsidR="00892ED4" w:rsidRPr="00892ED4" w:rsidRDefault="00892ED4" w:rsidP="00892ED4">
      <w:pPr>
        <w:widowControl/>
        <w:jc w:val="left"/>
        <w:rPr>
          <w:rFonts w:ascii="宋体" w:eastAsia="宋体" w:hAnsi="宋体" w:cs="宋体"/>
          <w:kern w:val="0"/>
          <w:sz w:val="24"/>
          <w:szCs w:val="24"/>
        </w:rPr>
      </w:pPr>
    </w:p>
    <w:p w14:paraId="78C53698" w14:textId="4D19C20F" w:rsidR="00987260" w:rsidRPr="00892ED4" w:rsidRDefault="00892ED4" w:rsidP="00892ED4">
      <w:r w:rsidRPr="00892ED4">
        <w:rPr>
          <w:rFonts w:ascii="宋体" w:eastAsia="宋体" w:hAnsi="宋体" w:cs="宋体"/>
          <w:noProof/>
          <w:kern w:val="0"/>
          <w:sz w:val="24"/>
          <w:szCs w:val="24"/>
        </w:rPr>
        <w:lastRenderedPageBreak/>
        <w:drawing>
          <wp:inline distT="0" distB="0" distL="0" distR="0" wp14:anchorId="344EAB2F" wp14:editId="086CB2F3">
            <wp:extent cx="5274310" cy="3352800"/>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352800"/>
                    </a:xfrm>
                    <a:prstGeom prst="rect">
                      <a:avLst/>
                    </a:prstGeom>
                    <a:noFill/>
                    <a:ln>
                      <a:noFill/>
                    </a:ln>
                  </pic:spPr>
                </pic:pic>
              </a:graphicData>
            </a:graphic>
          </wp:inline>
        </w:drawing>
      </w:r>
    </w:p>
    <w:sectPr w:rsidR="00987260" w:rsidRPr="00892E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F685" w14:textId="77777777" w:rsidR="005C44F9" w:rsidRDefault="005C44F9" w:rsidP="00BB7AAC">
      <w:r>
        <w:separator/>
      </w:r>
    </w:p>
  </w:endnote>
  <w:endnote w:type="continuationSeparator" w:id="0">
    <w:p w14:paraId="46B4C7B3" w14:textId="77777777" w:rsidR="005C44F9" w:rsidRDefault="005C44F9" w:rsidP="00BB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64A0" w14:textId="77777777" w:rsidR="005C44F9" w:rsidRDefault="005C44F9" w:rsidP="00BB7AAC">
      <w:r>
        <w:separator/>
      </w:r>
    </w:p>
  </w:footnote>
  <w:footnote w:type="continuationSeparator" w:id="0">
    <w:p w14:paraId="1EEAD7F1" w14:textId="77777777" w:rsidR="005C44F9" w:rsidRDefault="005C44F9" w:rsidP="00BB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B1"/>
    <w:rsid w:val="005C44F9"/>
    <w:rsid w:val="00892ED4"/>
    <w:rsid w:val="00987260"/>
    <w:rsid w:val="00BB7AAC"/>
    <w:rsid w:val="00CB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C431"/>
  <w15:chartTrackingRefBased/>
  <w15:docId w15:val="{F8937F9B-9608-4208-8D0D-C65C9175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92ED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ED4"/>
    <w:rPr>
      <w:rFonts w:ascii="宋体" w:eastAsia="宋体" w:hAnsi="宋体" w:cs="宋体"/>
      <w:b/>
      <w:bCs/>
      <w:kern w:val="36"/>
      <w:sz w:val="48"/>
      <w:szCs w:val="48"/>
    </w:rPr>
  </w:style>
  <w:style w:type="paragraph" w:styleId="a3">
    <w:name w:val="Normal (Web)"/>
    <w:basedOn w:val="a"/>
    <w:uiPriority w:val="99"/>
    <w:semiHidden/>
    <w:unhideWhenUsed/>
    <w:rsid w:val="00892ED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B7AA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7AAC"/>
    <w:rPr>
      <w:sz w:val="18"/>
      <w:szCs w:val="18"/>
    </w:rPr>
  </w:style>
  <w:style w:type="paragraph" w:styleId="a6">
    <w:name w:val="footer"/>
    <w:basedOn w:val="a"/>
    <w:link w:val="a7"/>
    <w:uiPriority w:val="99"/>
    <w:unhideWhenUsed/>
    <w:rsid w:val="00BB7AAC"/>
    <w:pPr>
      <w:tabs>
        <w:tab w:val="center" w:pos="4153"/>
        <w:tab w:val="right" w:pos="8306"/>
      </w:tabs>
      <w:snapToGrid w:val="0"/>
      <w:jc w:val="left"/>
    </w:pPr>
    <w:rPr>
      <w:sz w:val="18"/>
      <w:szCs w:val="18"/>
    </w:rPr>
  </w:style>
  <w:style w:type="character" w:customStyle="1" w:styleId="a7">
    <w:name w:val="页脚 字符"/>
    <w:basedOn w:val="a0"/>
    <w:link w:val="a6"/>
    <w:uiPriority w:val="99"/>
    <w:rsid w:val="00BB7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033">
      <w:bodyDiv w:val="1"/>
      <w:marLeft w:val="0"/>
      <w:marRight w:val="0"/>
      <w:marTop w:val="0"/>
      <w:marBottom w:val="0"/>
      <w:divBdr>
        <w:top w:val="none" w:sz="0" w:space="0" w:color="auto"/>
        <w:left w:val="none" w:sz="0" w:space="0" w:color="auto"/>
        <w:bottom w:val="none" w:sz="0" w:space="0" w:color="auto"/>
        <w:right w:val="none" w:sz="0" w:space="0" w:color="auto"/>
      </w:divBdr>
    </w:div>
    <w:div w:id="1658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yanli</dc:creator>
  <cp:keywords/>
  <dc:description/>
  <cp:lastModifiedBy>mao yanli</cp:lastModifiedBy>
  <cp:revision>3</cp:revision>
  <dcterms:created xsi:type="dcterms:W3CDTF">2023-02-08T03:15:00Z</dcterms:created>
  <dcterms:modified xsi:type="dcterms:W3CDTF">2023-03-14T02:56:00Z</dcterms:modified>
</cp:coreProperties>
</file>