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金融特训营之</w:t>
      </w: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lang w:val="en-US" w:eastAsia="zh-CN"/>
        </w:rPr>
        <w:t>少年</w:t>
      </w: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计划</w:t>
      </w:r>
      <w:r>
        <w:rPr>
          <w:rFonts w:hint="eastAsia" w:ascii="Microsoft YaHei UI" w:hAnsi="Microsoft YaHei UI" w:eastAsia="Microsoft YaHei UI" w:cs="Microsoft YaHei UI"/>
          <w:i w:val="0"/>
          <w:iCs w:val="0"/>
          <w:caps w:val="0"/>
          <w:color w:val="222222"/>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湖南财政经济学院财经新锐社走进方正证券投教基地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bdr w:val="none" w:color="auto" w:sz="0" w:space="0"/>
        </w:rPr>
        <w:t>为切实做好将投资者教育逐步纳入国民教育体系相关工作，普及证券金融基础知识，</w:t>
      </w:r>
      <w:r>
        <w:rPr>
          <w:rFonts w:hint="eastAsia"/>
          <w:bdr w:val="none" w:color="auto" w:sz="0" w:space="0"/>
          <w:lang w:val="en-US" w:eastAsia="zh-CN"/>
        </w:rPr>
        <w:t>提升中学生财商能力</w:t>
      </w:r>
      <w:r>
        <w:rPr>
          <w:bdr w:val="none" w:color="auto" w:sz="0" w:space="0"/>
        </w:rPr>
        <w:t>，树立正确的投资理念。</w:t>
      </w:r>
      <w:r>
        <w:rPr>
          <w:rFonts w:hint="eastAsia"/>
          <w:bdr w:val="none" w:color="auto" w:sz="0" w:space="0"/>
          <w:lang w:val="en-US" w:eastAsia="zh-CN"/>
        </w:rPr>
        <w:t>7</w:t>
      </w:r>
      <w:r>
        <w:rPr>
          <w:bdr w:val="none" w:color="auto" w:sz="0" w:space="0"/>
        </w:rPr>
        <w:t>月</w:t>
      </w:r>
      <w:r>
        <w:rPr>
          <w:rFonts w:hint="eastAsia"/>
          <w:bdr w:val="none" w:color="auto" w:sz="0" w:space="0"/>
          <w:lang w:val="en-US" w:eastAsia="zh-CN"/>
        </w:rPr>
        <w:t>8</w:t>
      </w:r>
      <w:r>
        <w:rPr>
          <w:bdr w:val="none" w:color="auto" w:sz="0" w:space="0"/>
        </w:rPr>
        <w:t>日下午，方正证券投资者教育基地举办“金融特训营之</w:t>
      </w:r>
      <w:r>
        <w:rPr>
          <w:rFonts w:hint="eastAsia"/>
          <w:bdr w:val="none" w:color="auto" w:sz="0" w:space="0"/>
          <w:lang w:val="en-US" w:eastAsia="zh-CN"/>
        </w:rPr>
        <w:t>少年</w:t>
      </w:r>
      <w:r>
        <w:rPr>
          <w:bdr w:val="none" w:color="auto" w:sz="0" w:space="0"/>
        </w:rPr>
        <w:t>计划”投教活动，</w:t>
      </w:r>
      <w:r>
        <w:rPr>
          <w:rFonts w:hint="eastAsia"/>
          <w:bdr w:val="none" w:color="auto" w:sz="0" w:space="0"/>
          <w:lang w:val="en-US" w:eastAsia="zh-CN"/>
        </w:rPr>
        <w:t>长沙麓山外国语实验中学50</w:t>
      </w:r>
      <w:r>
        <w:rPr>
          <w:bdr w:val="none" w:color="auto" w:sz="0" w:space="0"/>
        </w:rPr>
        <w:t>名同学走进基地参观学习。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r>
        <w:rPr>
          <w:rFonts w:hint="eastAsia" w:eastAsiaTheme="minorEastAsia"/>
          <w:lang w:eastAsia="zh-CN"/>
        </w:rPr>
        <w:drawing>
          <wp:inline distT="0" distB="0" distL="114300" distR="114300">
            <wp:extent cx="5266055" cy="3966845"/>
            <wp:effectExtent l="0" t="0" r="10795" b="14605"/>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1"/>
                    <pic:cNvPicPr>
                      <a:picLocks noChangeAspect="1"/>
                    </pic:cNvPicPr>
                  </pic:nvPicPr>
                  <pic:blipFill>
                    <a:blip r:embed="rId4"/>
                    <a:stretch>
                      <a:fillRect/>
                    </a:stretch>
                  </pic:blipFill>
                  <pic:spPr>
                    <a:xfrm>
                      <a:off x="0" y="0"/>
                      <a:ext cx="5266055" cy="396684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t>本次活动分为基地参观、金融知识讲座和金融知识竞赛三部分。活动开始前，同学们先行进行签到。随后同学们分为两批在基地专业讲解员的带领下参观了基地的各个功能区，讲解员不仅仅为大家详细讲解了证券发展历史、简单的证券基础知识，还为大家介绍了方正证券的发展历程和企业文化。半小时的参观时间，同学们积极提问，认真参观，表示对金融行业更加有兴趣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Theme="minorEastAsia"/>
          <w:lang w:eastAsia="zh-CN"/>
        </w:rPr>
      </w:pPr>
      <w:r>
        <w:rPr>
          <w:rFonts w:hint="eastAsia" w:eastAsiaTheme="minorEastAsia"/>
          <w:lang w:eastAsia="zh-CN"/>
        </w:rPr>
        <w:drawing>
          <wp:inline distT="0" distB="0" distL="114300" distR="114300">
            <wp:extent cx="5266055" cy="3966845"/>
            <wp:effectExtent l="0" t="0" r="10795" b="14605"/>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2"/>
                    <pic:cNvPicPr>
                      <a:picLocks noChangeAspect="1"/>
                    </pic:cNvPicPr>
                  </pic:nvPicPr>
                  <pic:blipFill>
                    <a:blip r:embed="rId5"/>
                    <a:stretch>
                      <a:fillRect/>
                    </a:stretch>
                  </pic:blipFill>
                  <pic:spPr>
                    <a:xfrm>
                      <a:off x="0" y="0"/>
                      <a:ext cx="5266055" cy="396684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rPr>
        <w:t>参观完基地之后，由基地专业讲师为同学们带来了主题为《</w:t>
      </w:r>
      <w:r>
        <w:rPr>
          <w:rFonts w:hint="eastAsia" w:ascii="宋体" w:hAnsi="宋体" w:eastAsia="宋体" w:cs="宋体"/>
          <w:lang w:val="en-US" w:eastAsia="zh-CN"/>
        </w:rPr>
        <w:t>财商教育之中学财商培养</w:t>
      </w:r>
      <w:r>
        <w:rPr>
          <w:rFonts w:hint="eastAsia" w:ascii="宋体" w:hAnsi="宋体" w:eastAsia="宋体" w:cs="宋体"/>
        </w:rPr>
        <w:t>》的主题讲座。因为参加本次活动的同学以</w:t>
      </w:r>
      <w:r>
        <w:rPr>
          <w:rFonts w:hint="eastAsia" w:ascii="宋体" w:hAnsi="宋体" w:eastAsia="宋体" w:cs="宋体"/>
          <w:lang w:val="en-US" w:eastAsia="zh-CN"/>
        </w:rPr>
        <w:t>中学生</w:t>
      </w:r>
      <w:r>
        <w:rPr>
          <w:rFonts w:hint="eastAsia" w:ascii="宋体" w:hAnsi="宋体" w:eastAsia="宋体" w:cs="宋体"/>
        </w:rPr>
        <w:t>为主，大家对于自己的</w:t>
      </w:r>
      <w:r>
        <w:rPr>
          <w:rFonts w:hint="eastAsia" w:ascii="宋体" w:hAnsi="宋体" w:eastAsia="宋体" w:cs="宋体"/>
          <w:lang w:val="en-US" w:eastAsia="zh-CN"/>
        </w:rPr>
        <w:t>零花钱</w:t>
      </w:r>
      <w:r>
        <w:rPr>
          <w:rFonts w:hint="eastAsia" w:ascii="宋体" w:hAnsi="宋体" w:eastAsia="宋体" w:cs="宋体"/>
        </w:rPr>
        <w:t>并没有很好的规划，只有极个别同学</w:t>
      </w:r>
      <w:r>
        <w:rPr>
          <w:rFonts w:hint="eastAsia" w:ascii="宋体" w:hAnsi="宋体" w:eastAsia="宋体" w:cs="宋体"/>
          <w:lang w:val="en-US" w:eastAsia="zh-CN"/>
        </w:rPr>
        <w:t>在父母的指导下适度消费</w:t>
      </w:r>
      <w:r>
        <w:rPr>
          <w:rFonts w:hint="eastAsia" w:ascii="宋体" w:hAnsi="宋体" w:eastAsia="宋体" w:cs="宋体"/>
        </w:rPr>
        <w:t>，所以基地老师为大家介绍了适合</w:t>
      </w:r>
      <w:r>
        <w:rPr>
          <w:rFonts w:hint="eastAsia" w:ascii="宋体" w:hAnsi="宋体" w:eastAsia="宋体" w:cs="宋体"/>
          <w:lang w:val="en-US" w:eastAsia="zh-CN"/>
        </w:rPr>
        <w:t>中学生的存钱方式</w:t>
      </w:r>
      <w:r>
        <w:rPr>
          <w:rFonts w:hint="eastAsia" w:ascii="宋体" w:hAnsi="宋体" w:eastAsia="宋体" w:cs="宋体"/>
        </w:rPr>
        <w:t>。同时，基地讲师也向同学们介绍了校园贷危害、非法证券活动“杀猪盘”“黑嘴”“黑群”等投资陷阱，为大家拓展视野，针对非法证券活动打好预防针，提高风险识别能力。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lang w:eastAsia="zh-CN"/>
        </w:rPr>
      </w:pPr>
      <w:r>
        <w:rPr>
          <w:rFonts w:hint="eastAsia"/>
          <w:lang w:eastAsia="zh-CN"/>
        </w:rPr>
        <w:drawing>
          <wp:inline distT="0" distB="0" distL="114300" distR="114300">
            <wp:extent cx="5266055" cy="3966845"/>
            <wp:effectExtent l="0" t="0" r="10795" b="14605"/>
            <wp:docPr id="3"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3"/>
                    <pic:cNvPicPr>
                      <a:picLocks noChangeAspect="1"/>
                    </pic:cNvPicPr>
                  </pic:nvPicPr>
                  <pic:blipFill>
                    <a:blip r:embed="rId6"/>
                    <a:stretch>
                      <a:fillRect/>
                    </a:stretch>
                  </pic:blipFill>
                  <pic:spPr>
                    <a:xfrm>
                      <a:off x="0" y="0"/>
                      <a:ext cx="5266055" cy="396684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最后，为了巩固大家课堂上的所学内容，加深大家对于金融知识的印象，基地还开展了金融知识竞赛。同学们根据座位分为</w:t>
      </w:r>
      <w:r>
        <w:rPr>
          <w:rFonts w:hint="eastAsia" w:ascii="宋体" w:hAnsi="宋体" w:eastAsia="宋体" w:cs="宋体"/>
          <w:i w:val="0"/>
          <w:iCs w:val="0"/>
          <w:caps w:val="0"/>
          <w:spacing w:val="8"/>
          <w:sz w:val="24"/>
          <w:szCs w:val="24"/>
          <w:shd w:val="clear" w:fill="FFFFFF"/>
          <w:lang w:val="en-US" w:eastAsia="zh-CN"/>
        </w:rPr>
        <w:t>6</w:t>
      </w:r>
      <w:r>
        <w:rPr>
          <w:rFonts w:hint="eastAsia" w:ascii="宋体" w:hAnsi="宋体" w:eastAsia="宋体" w:cs="宋体"/>
          <w:i w:val="0"/>
          <w:iCs w:val="0"/>
          <w:caps w:val="0"/>
          <w:spacing w:val="8"/>
          <w:sz w:val="24"/>
          <w:szCs w:val="24"/>
          <w:shd w:val="clear" w:fill="FFFFFF"/>
        </w:rPr>
        <w:t>组，每组有4道必答题，随后还开展了刺激的抢答题，面对这些问题，同学们认真思考，积极讨论，讲师也为同学们还存疑的地方进行了解释。最后我们为答题正确率最高的小组和同学颁发了小奖品，同学们纷纷表示在这里学习到了很多课堂上没学到的知识，更加感受到证券投资的魅力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2" w:firstLineChars="200"/>
        <w:jc w:val="left"/>
        <w:textAlignment w:val="auto"/>
        <w:rPr>
          <w:rFonts w:ascii="Microsoft YaHei UI" w:hAnsi="Microsoft YaHei UI" w:eastAsia="Microsoft YaHei UI" w:cs="Microsoft YaHei UI"/>
          <w:i w:val="0"/>
          <w:iCs w:val="0"/>
          <w:caps w:val="0"/>
          <w:spacing w:val="8"/>
          <w:sz w:val="21"/>
          <w:szCs w:val="21"/>
          <w:shd w:val="clear" w:fill="FFFFFF"/>
        </w:rPr>
      </w:pPr>
      <w:r>
        <w:rPr>
          <w:rFonts w:hint="eastAsia" w:ascii="Microsoft YaHei UI" w:hAnsi="Microsoft YaHei UI" w:eastAsia="Microsoft YaHei UI" w:cs="Microsoft YaHei UI"/>
          <w:i w:val="0"/>
          <w:iCs w:val="0"/>
          <w:caps w:val="0"/>
          <w:spacing w:val="8"/>
          <w:sz w:val="21"/>
          <w:szCs w:val="21"/>
          <w:shd w:val="clear" w:fill="FFFFFF"/>
          <w:lang w:eastAsia="zh-CN"/>
        </w:rPr>
        <w:drawing>
          <wp:inline distT="0" distB="0" distL="114300" distR="114300">
            <wp:extent cx="5266055" cy="3966845"/>
            <wp:effectExtent l="0" t="0" r="10795" b="14605"/>
            <wp:docPr id="5" name="图片 5"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4"/>
                    <pic:cNvPicPr>
                      <a:picLocks noChangeAspect="1"/>
                    </pic:cNvPicPr>
                  </pic:nvPicPr>
                  <pic:blipFill>
                    <a:blip r:embed="rId7"/>
                    <a:stretch>
                      <a:fillRect/>
                    </a:stretch>
                  </pic:blipFill>
                  <pic:spPr>
                    <a:xfrm>
                      <a:off x="0" y="0"/>
                      <a:ext cx="5266055" cy="396684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2" w:firstLineChars="200"/>
        <w:jc w:val="left"/>
        <w:textAlignment w:val="auto"/>
        <w:rPr>
          <w:rFonts w:hint="default"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rPr>
        <w:t>本次“金融特训营之</w:t>
      </w:r>
      <w:r>
        <w:rPr>
          <w:rFonts w:hint="eastAsia" w:ascii="宋体" w:hAnsi="宋体" w:eastAsia="宋体" w:cs="宋体"/>
          <w:i w:val="0"/>
          <w:iCs w:val="0"/>
          <w:caps w:val="0"/>
          <w:spacing w:val="8"/>
          <w:sz w:val="21"/>
          <w:szCs w:val="21"/>
          <w:shd w:val="clear" w:fill="FFFFFF"/>
          <w:lang w:val="en-US" w:eastAsia="zh-CN"/>
        </w:rPr>
        <w:t>少</w:t>
      </w:r>
      <w:r>
        <w:rPr>
          <w:rFonts w:hint="eastAsia" w:ascii="宋体" w:hAnsi="宋体" w:eastAsia="宋体" w:cs="宋体"/>
          <w:i w:val="0"/>
          <w:iCs w:val="0"/>
          <w:caps w:val="0"/>
          <w:spacing w:val="8"/>
          <w:sz w:val="21"/>
          <w:szCs w:val="21"/>
          <w:shd w:val="clear" w:fill="FFFFFF"/>
        </w:rPr>
        <w:t>年计划”活动增进了投教基地与长沙地区</w:t>
      </w:r>
      <w:r>
        <w:rPr>
          <w:rFonts w:hint="eastAsia" w:ascii="宋体" w:hAnsi="宋体" w:eastAsia="宋体" w:cs="宋体"/>
          <w:i w:val="0"/>
          <w:iCs w:val="0"/>
          <w:caps w:val="0"/>
          <w:spacing w:val="8"/>
          <w:sz w:val="21"/>
          <w:szCs w:val="21"/>
          <w:shd w:val="clear" w:fill="FFFFFF"/>
          <w:lang w:val="en-US" w:eastAsia="zh-CN"/>
        </w:rPr>
        <w:t>学校</w:t>
      </w:r>
      <w:r>
        <w:rPr>
          <w:rFonts w:hint="eastAsia" w:ascii="宋体" w:hAnsi="宋体" w:eastAsia="宋体" w:cs="宋体"/>
          <w:i w:val="0"/>
          <w:iCs w:val="0"/>
          <w:caps w:val="0"/>
          <w:spacing w:val="8"/>
          <w:sz w:val="21"/>
          <w:szCs w:val="21"/>
          <w:shd w:val="clear" w:fill="FFFFFF"/>
        </w:rPr>
        <w:t>师生合作，加深同学们对资本市场认识，提高了</w:t>
      </w:r>
      <w:r>
        <w:rPr>
          <w:rFonts w:hint="eastAsia" w:ascii="宋体" w:hAnsi="宋体" w:eastAsia="宋体" w:cs="宋体"/>
          <w:i w:val="0"/>
          <w:iCs w:val="0"/>
          <w:caps w:val="0"/>
          <w:spacing w:val="8"/>
          <w:sz w:val="21"/>
          <w:szCs w:val="21"/>
          <w:shd w:val="clear" w:fill="FFFFFF"/>
          <w:lang w:val="en-US" w:eastAsia="zh-CN"/>
        </w:rPr>
        <w:t>中</w:t>
      </w:r>
      <w:r>
        <w:rPr>
          <w:rFonts w:hint="eastAsia" w:ascii="宋体" w:hAnsi="宋体" w:eastAsia="宋体" w:cs="宋体"/>
          <w:i w:val="0"/>
          <w:iCs w:val="0"/>
          <w:caps w:val="0"/>
          <w:spacing w:val="8"/>
          <w:sz w:val="21"/>
          <w:szCs w:val="21"/>
          <w:shd w:val="clear" w:fill="FFFFFF"/>
        </w:rPr>
        <w:t>学生面对非法证券活动和校园贷时自我保护、自我防范意识。</w:t>
      </w:r>
      <w:r>
        <w:rPr>
          <w:rFonts w:hint="eastAsia" w:ascii="宋体" w:hAnsi="宋体" w:eastAsia="宋体" w:cs="宋体"/>
          <w:i w:val="0"/>
          <w:iCs w:val="0"/>
          <w:caps w:val="0"/>
          <w:spacing w:val="8"/>
          <w:sz w:val="21"/>
          <w:szCs w:val="21"/>
          <w:shd w:val="clear" w:fill="FFFFFF"/>
          <w:lang w:val="en-US" w:eastAsia="zh-CN"/>
        </w:rPr>
        <w:t>未来，方正证券投教基地将持续为学生群体开展投资者教育与保护工作，为投资者教育纳入国民教育体系作出最大的努力。</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2" w:firstLineChars="200"/>
        <w:jc w:val="left"/>
        <w:textAlignment w:val="auto"/>
        <w:rPr>
          <w:rFonts w:hint="eastAsia" w:ascii="Microsoft YaHei UI" w:hAnsi="Microsoft YaHei UI" w:eastAsia="Microsoft YaHei UI" w:cs="Microsoft YaHei UI"/>
          <w:i w:val="0"/>
          <w:iCs w:val="0"/>
          <w:caps w:val="0"/>
          <w:spacing w:val="8"/>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TA4MjkxMDRhNjVkMmZmZTcwMTBlNWRhMTUwM2YifQ=="/>
  </w:docVars>
  <w:rsids>
    <w:rsidRoot w:val="00000000"/>
    <w:rsid w:val="076C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2023-03-14T06:23:27Z</dcterms:created>
  <dc:creator>17932</dc:creator>
  <cp:lastModifiedBy>17932</cp:lastModifiedBy>
  <dcterms:modified xsi:type="dcterms:W3CDTF">2023-03-14T06:49:49Z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4CC82A869FB74BFF8FB37753E5E0AE4C</vt:lpwstr>
  </property>
</Properties>
</file>